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D828D" w14:textId="77777777" w:rsidR="00A54B39" w:rsidRDefault="00A54B39" w:rsidP="00A54B39">
      <w:pPr>
        <w:keepNext/>
        <w:keepLines/>
        <w:spacing w:before="360" w:after="80" w:line="254" w:lineRule="auto"/>
        <w:outlineLvl w:val="0"/>
        <w:rPr>
          <w:rFonts w:ascii="Arial" w:hAnsi="Arial" w:cs="Arial"/>
          <w:color w:val="0F4761"/>
          <w:sz w:val="28"/>
          <w:szCs w:val="28"/>
        </w:rPr>
      </w:pPr>
      <w:r>
        <w:rPr>
          <w:rFonts w:ascii="Arial" w:hAnsi="Arial" w:cs="Arial"/>
          <w:color w:val="0F4761"/>
          <w:sz w:val="28"/>
          <w:szCs w:val="28"/>
        </w:rPr>
        <w:t>Data Protection (transparency) information for Participant Information Sheets</w:t>
      </w:r>
    </w:p>
    <w:p w14:paraId="16D58A75" w14:textId="72CC8B3E" w:rsidR="008774DC" w:rsidRDefault="008774DC" w:rsidP="008774DC">
      <w:pPr>
        <w:pStyle w:val="Body-text"/>
      </w:pPr>
      <w:r>
        <w:rPr>
          <w:rFonts w:cs="Arial"/>
        </w:rPr>
        <w:t xml:space="preserve">This guidance may be subject to change. We would advise that you refer back to this source document when needed rather than making copies that may become out of date. This guidance was last updated in April 2026. </w:t>
      </w:r>
    </w:p>
    <w:p w14:paraId="14062122" w14:textId="77777777" w:rsidR="00A54B39" w:rsidRDefault="00A54B39" w:rsidP="00A54B39">
      <w:pPr>
        <w:keepNext/>
        <w:keepLines/>
        <w:spacing w:before="160" w:after="80" w:line="254" w:lineRule="auto"/>
        <w:outlineLvl w:val="1"/>
        <w:rPr>
          <w:rFonts w:ascii="Arial" w:hAnsi="Arial" w:cs="Arial"/>
          <w:color w:val="0F4761"/>
          <w:sz w:val="24"/>
          <w:szCs w:val="24"/>
        </w:rPr>
      </w:pPr>
      <w:r>
        <w:rPr>
          <w:rFonts w:ascii="Arial" w:hAnsi="Arial" w:cs="Arial"/>
          <w:color w:val="0F4761"/>
          <w:sz w:val="24"/>
          <w:szCs w:val="24"/>
        </w:rPr>
        <w:t>Guidance for researchers</w:t>
      </w:r>
    </w:p>
    <w:p w14:paraId="4A31DAE2" w14:textId="77777777" w:rsidR="00A54B39" w:rsidRDefault="00A54B39" w:rsidP="00A54B39">
      <w:pPr>
        <w:keepNext/>
        <w:keepLines/>
        <w:spacing w:before="160" w:after="80" w:line="254" w:lineRule="auto"/>
        <w:outlineLvl w:val="2"/>
        <w:rPr>
          <w:rFonts w:ascii="Arial" w:hAnsi="Arial" w:cs="Arial"/>
          <w:b/>
          <w:bCs/>
          <w:color w:val="0F4761"/>
          <w:sz w:val="24"/>
          <w:szCs w:val="24"/>
        </w:rPr>
      </w:pPr>
      <w:r>
        <w:rPr>
          <w:rFonts w:ascii="Arial" w:hAnsi="Arial" w:cs="Arial"/>
          <w:b/>
          <w:bCs/>
          <w:color w:val="0F4761"/>
          <w:sz w:val="24"/>
          <w:szCs w:val="24"/>
        </w:rPr>
        <w:t>What is this for?</w:t>
      </w:r>
    </w:p>
    <w:p w14:paraId="75A6FF84" w14:textId="77777777" w:rsidR="00A54B39" w:rsidRDefault="00A54B39" w:rsidP="00A54B39">
      <w:pPr>
        <w:spacing w:line="254" w:lineRule="auto"/>
        <w:rPr>
          <w:rFonts w:ascii="Arial" w:eastAsia="Aptos" w:hAnsi="Arial" w:cs="Arial"/>
        </w:rPr>
      </w:pPr>
      <w:r>
        <w:rPr>
          <w:rFonts w:ascii="Arial" w:eastAsia="Aptos" w:hAnsi="Arial" w:cs="Arial"/>
        </w:rPr>
        <w:t>Data protection law requires those working for, or under the auspices of, the University of Reading (as the Data Controller) to ensure that transparency information is delivered to those participants that provide us with their personal data for use in research activities.</w:t>
      </w:r>
    </w:p>
    <w:p w14:paraId="22A56EFB" w14:textId="77777777" w:rsidR="00A54B39" w:rsidRDefault="00A54B39" w:rsidP="00A54B39">
      <w:pPr>
        <w:spacing w:line="254" w:lineRule="auto"/>
        <w:rPr>
          <w:rFonts w:ascii="Arial" w:eastAsia="Aptos" w:hAnsi="Arial" w:cs="Arial"/>
        </w:rPr>
      </w:pPr>
      <w:r>
        <w:rPr>
          <w:rFonts w:ascii="Arial" w:eastAsia="Aptos" w:hAnsi="Arial" w:cs="Arial"/>
        </w:rPr>
        <w:t>This is often referred to as a ‘Privacy Notice’ or ‘Fair Processing Notice’</w:t>
      </w:r>
    </w:p>
    <w:p w14:paraId="3F9F48C2" w14:textId="77777777" w:rsidR="00A54B39" w:rsidRDefault="00A54B39" w:rsidP="00A54B39">
      <w:pPr>
        <w:spacing w:line="254" w:lineRule="auto"/>
        <w:rPr>
          <w:rFonts w:ascii="Arial" w:eastAsia="Aptos" w:hAnsi="Arial" w:cs="Arial"/>
        </w:rPr>
      </w:pPr>
      <w:r>
        <w:rPr>
          <w:rFonts w:ascii="Arial" w:eastAsia="Aptos" w:hAnsi="Arial" w:cs="Arial"/>
        </w:rPr>
        <w:t>In the context of research studies, this can be incorporated into the messaging provided in your Participant Information Sheets.</w:t>
      </w:r>
    </w:p>
    <w:p w14:paraId="5CB70F72" w14:textId="77777777" w:rsidR="00A54B39" w:rsidRDefault="00A54B39" w:rsidP="00A54B39">
      <w:pPr>
        <w:spacing w:line="254" w:lineRule="auto"/>
        <w:rPr>
          <w:rFonts w:ascii="Arial" w:eastAsia="Aptos" w:hAnsi="Arial" w:cs="Arial"/>
        </w:rPr>
      </w:pPr>
      <w:r>
        <w:rPr>
          <w:rFonts w:ascii="Arial" w:eastAsia="Aptos" w:hAnsi="Arial" w:cs="Arial"/>
        </w:rPr>
        <w:t>The law dictates the specific details to be delivered, and the rights individuals have in respect of their personal data.</w:t>
      </w:r>
    </w:p>
    <w:p w14:paraId="75D86180" w14:textId="77777777" w:rsidR="00A54B39" w:rsidRDefault="00A54B39" w:rsidP="00A54B39">
      <w:pPr>
        <w:spacing w:line="254" w:lineRule="auto"/>
        <w:rPr>
          <w:rFonts w:ascii="Arial" w:eastAsia="Aptos" w:hAnsi="Arial" w:cs="Arial"/>
        </w:rPr>
      </w:pPr>
      <w:r>
        <w:rPr>
          <w:rFonts w:ascii="Arial" w:eastAsia="Aptos" w:hAnsi="Arial" w:cs="Arial"/>
        </w:rPr>
        <w:t>Some of these rights are limited when connected to research data, but only to the extent that upholding those rights (for example, the right to request erasure of data) would be prejudicial to the research objectives. For this reason, all rights are explained with the caveat that some may be restricted.</w:t>
      </w:r>
    </w:p>
    <w:p w14:paraId="09216A95"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t>When is it required?</w:t>
      </w:r>
    </w:p>
    <w:p w14:paraId="62028C00" w14:textId="77777777" w:rsidR="00A54B39" w:rsidRDefault="00A54B39" w:rsidP="00A54B39">
      <w:pPr>
        <w:spacing w:line="254" w:lineRule="auto"/>
        <w:rPr>
          <w:rFonts w:ascii="Arial" w:eastAsia="Aptos" w:hAnsi="Arial" w:cs="Arial"/>
        </w:rPr>
      </w:pPr>
      <w:r>
        <w:rPr>
          <w:rFonts w:ascii="Arial" w:eastAsia="Aptos" w:hAnsi="Arial" w:cs="Arial"/>
        </w:rPr>
        <w:t>The transparency information must be delivered by the Data Controller for the personal data. In simple terms, if the University (or a researcher working for the University) is deciding why the data is needed, what to collect, and collecting this from the individuals concerned, it will be the Data Controller, and responsible for including the transparency information.</w:t>
      </w:r>
    </w:p>
    <w:p w14:paraId="16C1CCD8" w14:textId="77777777" w:rsidR="00A54B39" w:rsidRDefault="00A54B39" w:rsidP="00A54B39">
      <w:pPr>
        <w:spacing w:line="254" w:lineRule="auto"/>
        <w:rPr>
          <w:rFonts w:ascii="Arial" w:eastAsia="Aptos" w:hAnsi="Arial" w:cs="Arial"/>
        </w:rPr>
      </w:pPr>
      <w:r>
        <w:rPr>
          <w:rFonts w:ascii="Arial" w:eastAsia="Aptos" w:hAnsi="Arial" w:cs="Arial"/>
        </w:rPr>
        <w:t xml:space="preserve">In some instances, personal data may be collected by another organisation or party, who may act as the Data Controller, and therefore be responsible for the delivery of the information and may provide their own PIS and/or transparency wording. </w:t>
      </w:r>
    </w:p>
    <w:p w14:paraId="23DC4314"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t>Do I have to use the exact wording in this guidance document?</w:t>
      </w:r>
    </w:p>
    <w:p w14:paraId="54060A1D" w14:textId="2E75990E" w:rsidR="00A54B39" w:rsidRDefault="00A54B39" w:rsidP="00A54B39">
      <w:pPr>
        <w:spacing w:line="254" w:lineRule="auto"/>
        <w:rPr>
          <w:rFonts w:ascii="Arial" w:eastAsia="Aptos" w:hAnsi="Arial" w:cs="Arial"/>
        </w:rPr>
      </w:pPr>
      <w:r>
        <w:rPr>
          <w:rFonts w:ascii="Arial" w:eastAsia="Aptos" w:hAnsi="Arial" w:cs="Arial"/>
        </w:rPr>
        <w:t>The below suggested wording aims to ensure the necessary transparency information is covered with the Participant Information Sheet. Providing these are covered within the participant facing information, you have the discretion to decide on the exact wording. You can take into account your audience and the structure of your participant facing information and are free to decide on the order and placement of this information. If you are delivering the information to those that may benefit from a simplified version, you can amend, but must be sure to include the key information</w:t>
      </w:r>
      <w:r w:rsidR="00045FF0">
        <w:rPr>
          <w:rFonts w:ascii="Arial" w:eastAsia="Aptos" w:hAnsi="Arial" w:cs="Arial"/>
        </w:rPr>
        <w:t xml:space="preserve"> as detailed on Page 3 of the ‘Data Protection Guidance for Researchers’</w:t>
      </w:r>
      <w:r w:rsidR="005F70FC">
        <w:rPr>
          <w:rFonts w:ascii="Arial" w:eastAsia="Aptos" w:hAnsi="Arial" w:cs="Arial"/>
        </w:rPr>
        <w:t>.</w:t>
      </w:r>
    </w:p>
    <w:p w14:paraId="06BEEF0D"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lastRenderedPageBreak/>
        <w:t>What needs to be included in my Participant Information Sheet?</w:t>
      </w:r>
    </w:p>
    <w:p w14:paraId="65E58A81" w14:textId="733BEF0D" w:rsidR="00A54B39" w:rsidRDefault="00A54B39" w:rsidP="00A54B39">
      <w:pPr>
        <w:spacing w:line="254" w:lineRule="auto"/>
        <w:rPr>
          <w:rFonts w:ascii="Arial" w:eastAsia="Aptos" w:hAnsi="Arial" w:cs="Arial"/>
        </w:rPr>
      </w:pPr>
      <w:r>
        <w:rPr>
          <w:rFonts w:ascii="Effra Light" w:hAnsi="Effra Light" w:cs="Times New Roman"/>
          <w:noProof/>
          <w:kern w:val="0"/>
          <w:lang w:eastAsia="en-GB"/>
        </w:rPr>
        <mc:AlternateContent>
          <mc:Choice Requires="wps">
            <w:drawing>
              <wp:anchor distT="45720" distB="45720" distL="114300" distR="114300" simplePos="0" relativeHeight="251663360" behindDoc="0" locked="0" layoutInCell="1" allowOverlap="1" wp14:anchorId="1418856E" wp14:editId="2389A998">
                <wp:simplePos x="0" y="0"/>
                <wp:positionH relativeFrom="margin">
                  <wp:align>right</wp:align>
                </wp:positionH>
                <wp:positionV relativeFrom="paragraph">
                  <wp:posOffset>544195</wp:posOffset>
                </wp:positionV>
                <wp:extent cx="5721350" cy="7340600"/>
                <wp:effectExtent l="0" t="0" r="12700" b="12700"/>
                <wp:wrapSquare wrapText="bothSides"/>
                <wp:docPr id="69069159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7340600"/>
                        </a:xfrm>
                        <a:prstGeom prst="rect">
                          <a:avLst/>
                        </a:prstGeom>
                        <a:solidFill>
                          <a:sysClr val="window" lastClr="FFFFFF">
                            <a:lumMod val="85000"/>
                          </a:sysClr>
                        </a:solidFill>
                        <a:ln w="9525">
                          <a:solidFill>
                            <a:srgbClr val="000000"/>
                          </a:solidFill>
                          <a:miter lim="800000"/>
                          <a:headEnd/>
                          <a:tailEnd/>
                        </a:ln>
                      </wps:spPr>
                      <wps:txbx>
                        <w:txbxContent>
                          <w:p w14:paraId="1CB8B7B2" w14:textId="77777777" w:rsidR="00A54B39" w:rsidRDefault="00A54B39" w:rsidP="00A54B39">
                            <w:pPr>
                              <w:rPr>
                                <w:rFonts w:ascii="Arial" w:hAnsi="Arial"/>
                              </w:rPr>
                            </w:pPr>
                            <w:r>
                              <w:rPr>
                                <w:rFonts w:ascii="Arial" w:hAnsi="Arial"/>
                              </w:rPr>
                              <w:t>The organisation responsible for protection of your personal information is the University of Reading (the Data Controller). Queries regarding data protection and your rights should be directed to the University Data Protection Officer at imps@reading.ac.uk, or in writing to: University of Reading, Information Management &amp; Policy Services, Whiteknights House, Pepper Lane, Whiteknights, Reading , RG6 6UR, UK.</w:t>
                            </w:r>
                          </w:p>
                          <w:p w14:paraId="756BD61E" w14:textId="77777777" w:rsidR="00A54B39" w:rsidRDefault="00A54B39" w:rsidP="00A54B39">
                            <w:pPr>
                              <w:rPr>
                                <w:rFonts w:ascii="Arial" w:hAnsi="Arial"/>
                              </w:rPr>
                            </w:pPr>
                            <w:r>
                              <w:rPr>
                                <w:rFonts w:ascii="Arial" w:hAnsi="Arial"/>
                              </w:rPr>
                              <w:t>The University of Reading collects, analyses, uses, shares and retains personal data for the purposes of research in the public interest. Under data protection law we are required to inform you that this use of the personal data we may hold about you is on the lawful basis of being a public task in the public interest and where it is necessary for scientific or historical research purposes. If you withdraw from a research study, which processes your personal data, dependant on the stage of withdrawal, we may still rely on this lawful basis to continue using your data if your withdrawal would be of significant detriment to the research study aims. We will always have in place appropriate safeguards to protect your personal data.</w:t>
                            </w:r>
                          </w:p>
                          <w:p w14:paraId="45022E6A" w14:textId="77777777" w:rsidR="00A54B39" w:rsidRDefault="00A54B39" w:rsidP="00A54B39">
                            <w:pPr>
                              <w:rPr>
                                <w:rFonts w:ascii="Arial" w:hAnsi="Arial"/>
                              </w:rPr>
                            </w:pPr>
                            <w:r>
                              <w:rPr>
                                <w:rFonts w:ascii="Arial" w:hAnsi="Arial"/>
                              </w:rPr>
                              <w:t xml:space="preserve">If we have included any additional requests for use of your data, for example adding you to a registration list for the purposes of inviting you to take part in future studies, this will be done only with your consent where you have provided it to us and should you wish to be removed from the register at a later date, you should contact: </w:t>
                            </w:r>
                            <w:r>
                              <w:rPr>
                                <w:rFonts w:ascii="Arial" w:hAnsi="Arial"/>
                                <w:highlight w:val="yellow"/>
                              </w:rPr>
                              <w:t>XXXX</w:t>
                            </w:r>
                          </w:p>
                          <w:p w14:paraId="7FBB7989" w14:textId="77777777" w:rsidR="00A54B39" w:rsidRDefault="00A54B39" w:rsidP="00A54B39">
                            <w:pPr>
                              <w:rPr>
                                <w:rFonts w:ascii="Arial" w:hAnsi="Arial"/>
                              </w:rPr>
                            </w:pPr>
                            <w:r>
                              <w:rPr>
                                <w:rFonts w:ascii="Arial" w:hAnsi="Arial"/>
                              </w:rPr>
                              <w:t>You have certain rights under data protection law which are:</w:t>
                            </w:r>
                          </w:p>
                          <w:p w14:paraId="56328596" w14:textId="77777777" w:rsidR="00A54B39" w:rsidRDefault="00A54B39" w:rsidP="00A54B39">
                            <w:pPr>
                              <w:ind w:left="720" w:hanging="720"/>
                              <w:rPr>
                                <w:rFonts w:ascii="Arial" w:hAnsi="Arial"/>
                              </w:rPr>
                            </w:pPr>
                            <w:r>
                              <w:rPr>
                                <w:rFonts w:ascii="Arial" w:hAnsi="Arial"/>
                              </w:rPr>
                              <w:t>•</w:t>
                            </w:r>
                            <w:r>
                              <w:rPr>
                                <w:rFonts w:ascii="Arial" w:hAnsi="Arial"/>
                              </w:rPr>
                              <w:tab/>
                              <w:t>Withdraw your consent, for example if you opted in to be added to a participant register</w:t>
                            </w:r>
                          </w:p>
                          <w:p w14:paraId="6B3BBF67" w14:textId="77777777" w:rsidR="00A54B39" w:rsidRDefault="00A54B39" w:rsidP="00A54B39">
                            <w:pPr>
                              <w:rPr>
                                <w:rFonts w:ascii="Arial" w:hAnsi="Arial"/>
                              </w:rPr>
                            </w:pPr>
                            <w:r>
                              <w:rPr>
                                <w:rFonts w:ascii="Arial" w:hAnsi="Arial"/>
                              </w:rPr>
                              <w:t>•</w:t>
                            </w:r>
                            <w:r>
                              <w:rPr>
                                <w:rFonts w:ascii="Arial" w:hAnsi="Arial"/>
                              </w:rPr>
                              <w:tab/>
                              <w:t>Access your personal data  or ask for a copy</w:t>
                            </w:r>
                          </w:p>
                          <w:p w14:paraId="6E2AD28B" w14:textId="77777777" w:rsidR="00A54B39" w:rsidRDefault="00A54B39" w:rsidP="00A54B39">
                            <w:pPr>
                              <w:rPr>
                                <w:rFonts w:ascii="Arial" w:hAnsi="Arial"/>
                              </w:rPr>
                            </w:pPr>
                            <w:r>
                              <w:rPr>
                                <w:rFonts w:ascii="Arial" w:hAnsi="Arial"/>
                              </w:rPr>
                              <w:t>•</w:t>
                            </w:r>
                            <w:r>
                              <w:rPr>
                                <w:rFonts w:ascii="Arial" w:hAnsi="Arial"/>
                              </w:rPr>
                              <w:tab/>
                              <w:t>Rectify inaccuracies in personal data that we hold about you</w:t>
                            </w:r>
                          </w:p>
                          <w:p w14:paraId="7BDC0FB6" w14:textId="77777777" w:rsidR="00A54B39" w:rsidRDefault="00A54B39" w:rsidP="00A54B39">
                            <w:pPr>
                              <w:ind w:left="720" w:hanging="720"/>
                              <w:rPr>
                                <w:rFonts w:ascii="Arial" w:hAnsi="Arial"/>
                              </w:rPr>
                            </w:pPr>
                            <w:r>
                              <w:rPr>
                                <w:rFonts w:ascii="Arial" w:hAnsi="Arial"/>
                              </w:rPr>
                              <w:t>•</w:t>
                            </w:r>
                            <w:r>
                              <w:rPr>
                                <w:rFonts w:ascii="Arial" w:hAnsi="Arial"/>
                              </w:rPr>
                              <w:tab/>
                              <w:t>Be forgotten, that is your details to be removed from systems that we use to process your personal data</w:t>
                            </w:r>
                          </w:p>
                          <w:p w14:paraId="4453A4A4" w14:textId="77777777" w:rsidR="00A54B39" w:rsidRDefault="00A54B39" w:rsidP="00A54B39">
                            <w:pPr>
                              <w:rPr>
                                <w:rFonts w:ascii="Arial" w:hAnsi="Arial"/>
                              </w:rPr>
                            </w:pPr>
                            <w:r>
                              <w:rPr>
                                <w:rFonts w:ascii="Arial" w:hAnsi="Arial"/>
                              </w:rPr>
                              <w:t>•</w:t>
                            </w:r>
                            <w:r>
                              <w:rPr>
                                <w:rFonts w:ascii="Arial" w:hAnsi="Arial"/>
                              </w:rPr>
                              <w:tab/>
                              <w:t>Restrict uses of your data</w:t>
                            </w:r>
                          </w:p>
                          <w:p w14:paraId="57DFF43B" w14:textId="77777777" w:rsidR="00A54B39" w:rsidRDefault="00A54B39" w:rsidP="00A54B39">
                            <w:pPr>
                              <w:ind w:left="720" w:hanging="720"/>
                              <w:rPr>
                                <w:rFonts w:ascii="Arial" w:hAnsi="Arial"/>
                              </w:rPr>
                            </w:pPr>
                            <w:r>
                              <w:rPr>
                                <w:rFonts w:ascii="Arial" w:hAnsi="Arial"/>
                              </w:rPr>
                              <w:t>•</w:t>
                            </w:r>
                            <w:r>
                              <w:rPr>
                                <w:rFonts w:ascii="Arial" w:hAnsi="Arial"/>
                              </w:rPr>
                              <w:tab/>
                              <w:t>Object to uses of your data, for example retention after you have withdrawn from a study</w:t>
                            </w:r>
                          </w:p>
                          <w:p w14:paraId="45A94E4E" w14:textId="77777777" w:rsidR="00A54B39" w:rsidRDefault="00A54B39" w:rsidP="00A54B39">
                            <w:pPr>
                              <w:rPr>
                                <w:rFonts w:ascii="Arial" w:hAnsi="Arial"/>
                              </w:rPr>
                            </w:pPr>
                            <w:r>
                              <w:rPr>
                                <w:rFonts w:ascii="Arial" w:hAnsi="Arial"/>
                              </w:rPr>
                              <w:t xml:space="preserve">Some restrictions apply to the above rights where data is collected and used for research purposes. </w:t>
                            </w:r>
                          </w:p>
                          <w:p w14:paraId="0B2DDC22" w14:textId="77777777" w:rsidR="00A54B39" w:rsidRDefault="00A54B39" w:rsidP="00A54B39">
                            <w:pPr>
                              <w:rPr>
                                <w:rFonts w:ascii="Arial" w:hAnsi="Arial"/>
                              </w:rPr>
                            </w:pPr>
                            <w:r>
                              <w:rPr>
                                <w:rFonts w:ascii="Arial" w:hAnsi="Arial"/>
                              </w:rPr>
                              <w:t>You can find out more about your rights on the website of the Information Commissioners Office (ICO) at https://ico.org.uk</w:t>
                            </w:r>
                          </w:p>
                          <w:p w14:paraId="7962B700" w14:textId="77777777" w:rsidR="00A54B39" w:rsidRDefault="00A54B39" w:rsidP="00A54B39">
                            <w:pPr>
                              <w:rPr>
                                <w:rFonts w:ascii="Aptos" w:hAnsi="Aptos"/>
                              </w:rPr>
                            </w:pPr>
                            <w:r>
                              <w:rPr>
                                <w:rFonts w:ascii="Arial" w:hAnsi="Arial"/>
                              </w:rPr>
                              <w:t>You also have a right to complain the ICO if you are unhappy with how your data has been handled. Please contact the University Data Protection Officer in the first instance.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8856E" id="_x0000_t202" coordsize="21600,21600" o:spt="202" path="m,l,21600r21600,l21600,xe">
                <v:stroke joinstyle="miter"/>
                <v:path gradientshapeok="t" o:connecttype="rect"/>
              </v:shapetype>
              <v:shape id="Text Box 5" o:spid="_x0000_s1026" type="#_x0000_t202" style="position:absolute;margin-left:399.3pt;margin-top:42.85pt;width:450.5pt;height:578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7LPgIAAHkEAAAOAAAAZHJzL2Uyb0RvYy54bWysVFFv2yAQfp+0/4B4X+ykSZtacaouXaZJ&#10;3Tqp2w/AGMdowDEgsbNf3wOnbtq9TfMDAu747u777ry66bUiB+G8BFPS6SSnRBgOtTS7kv78sf2w&#10;pMQHZmqmwIiSHoWnN+v371adLcQMWlC1cARBjC86W9I2BFtkmeet0MxPwAqDxgacZgGPbpfVjnWI&#10;rlU2y/PLrANXWwdceI+3d4ORrhN+0wgeHprGi0BUSTG3kFaX1iqu2XrFip1jtpX8lAb7hyw0kwaD&#10;jlB3LDCyd/IvKC25Aw9NmHDQGTSN5CLVgNVM8zfVPLbMilQLkuPtSJP/f7D82+HRfnck9B+hRwFT&#10;Ed7eA//liYFNy8xO3DoHXStYjYGnkbKss744PY1U+8JHkKr7CjWKzPYBElDfOB1ZwToJoqMAx5F0&#10;0QfC8XJxNZteLNDE0XZ1Mc8v8yRLxorn59b58FmAJnFTUoeqJnh2uPchpsOKZ5cYzYOS9VYqlQ5H&#10;v1GOHBg2APZNDR0livmAlyXdpi9hqb3G5Ae/5SIfc/DpfYrxClcZ0pX0ejFbDJS9iul21RgUoc7Q&#10;zt20DNj7SuqSLkcnVkSiP5k6dWZgUg17rFGZE/OR7IH20Fc9OkYFKqiPqIGDocdxJsMDLo0CzJMr&#10;aSlpwf15exf9sJ3QQkmHc1BS/3vPnECWvhjU+3o6n8fBSYc5ioUHd26pzi3McIQqaaBk2G5CGrao&#10;hIFb7ItGJsVeMj7VhP2dSD7NYhyg83PyevljrJ8AAAD//wMAUEsDBBQABgAIAAAAIQAFWnyl2wAA&#10;AAgBAAAPAAAAZHJzL2Rvd25yZXYueG1sTI/BTsMwEETvSPyDtUjcqJMKaAlxKoTgCBKlcHbtJYmI&#10;18Z20+TvWU70uDOj2Tf1ZnKDGDGm3pOCclGAQDLe9tQq2L0/X61BpKzJ6sETKpgxwaY5P6t1Zf2R&#10;3nDc5lZwCaVKK+hyDpWUyXTodFr4gMTel49OZz5jK23URy53g1wWxa10uif+0OmAjx2a7+3BKfh8&#10;DeU0P/2kl+DGjzhHY6edUeryYnq4B5Fxyv9h+MNndGiYae8PZJMYFPCQrGB9swLB7l1RsrDn2PK6&#10;XIFsank6oPkFAAD//wMAUEsBAi0AFAAGAAgAAAAhALaDOJL+AAAA4QEAABMAAAAAAAAAAAAAAAAA&#10;AAAAAFtDb250ZW50X1R5cGVzXS54bWxQSwECLQAUAAYACAAAACEAOP0h/9YAAACUAQAACwAAAAAA&#10;AAAAAAAAAAAvAQAAX3JlbHMvLnJlbHNQSwECLQAUAAYACAAAACEAkok+yz4CAAB5BAAADgAAAAAA&#10;AAAAAAAAAAAuAgAAZHJzL2Uyb0RvYy54bWxQSwECLQAUAAYACAAAACEABVp8pdsAAAAIAQAADwAA&#10;AAAAAAAAAAAAAACYBAAAZHJzL2Rvd25yZXYueG1sUEsFBgAAAAAEAAQA8wAAAKAFAAAAAA==&#10;" fillcolor="#d9d9d9">
                <v:textbox>
                  <w:txbxContent>
                    <w:p w14:paraId="1CB8B7B2" w14:textId="77777777" w:rsidR="00A54B39" w:rsidRDefault="00A54B39" w:rsidP="00A54B39">
                      <w:pPr>
                        <w:rPr>
                          <w:rFonts w:ascii="Arial" w:hAnsi="Arial"/>
                        </w:rPr>
                      </w:pPr>
                      <w:r>
                        <w:rPr>
                          <w:rFonts w:ascii="Arial" w:hAnsi="Arial"/>
                        </w:rPr>
                        <w:t>The organisation responsible for protection of your personal information is the University of Reading (the Data Controller). Queries regarding data protection and your rights should be directed to the University Data Protection Officer at imps@reading.ac.uk, or in writing to: University of Reading, Information Management &amp; Policy Services, Whiteknights House, Pepper Lane, Whiteknights, Reading , RG6 6UR, UK.</w:t>
                      </w:r>
                    </w:p>
                    <w:p w14:paraId="756BD61E" w14:textId="77777777" w:rsidR="00A54B39" w:rsidRDefault="00A54B39" w:rsidP="00A54B39">
                      <w:pPr>
                        <w:rPr>
                          <w:rFonts w:ascii="Arial" w:hAnsi="Arial"/>
                        </w:rPr>
                      </w:pPr>
                      <w:r>
                        <w:rPr>
                          <w:rFonts w:ascii="Arial" w:hAnsi="Arial"/>
                        </w:rPr>
                        <w:t>The University of Reading collects, analyses, uses, shares and retains personal data for the purposes of research in the public interest. Under data protection law we are required to inform you that this use of the personal data we may hold about you is on the lawful basis of being a public task in the public interest and where it is necessary for scientific or historical research purposes. If you withdraw from a research study, which processes your personal data, dependant on the stage of withdrawal, we may still rely on this lawful basis to continue using your data if your withdrawal would be of significant detriment to the research study aims. We will always have in place appropriate safeguards to protect your personal data.</w:t>
                      </w:r>
                    </w:p>
                    <w:p w14:paraId="45022E6A" w14:textId="77777777" w:rsidR="00A54B39" w:rsidRDefault="00A54B39" w:rsidP="00A54B39">
                      <w:pPr>
                        <w:rPr>
                          <w:rFonts w:ascii="Arial" w:hAnsi="Arial"/>
                        </w:rPr>
                      </w:pPr>
                      <w:r>
                        <w:rPr>
                          <w:rFonts w:ascii="Arial" w:hAnsi="Arial"/>
                        </w:rPr>
                        <w:t xml:space="preserve">If we have included any additional requests for use of your data, for example adding you to a registration list for the purposes of inviting you to take part in future studies, this will be done only with your consent where you have provided it to us and should you wish to be removed from the register at a later date, you should contact: </w:t>
                      </w:r>
                      <w:r>
                        <w:rPr>
                          <w:rFonts w:ascii="Arial" w:hAnsi="Arial"/>
                          <w:highlight w:val="yellow"/>
                        </w:rPr>
                        <w:t>XXXX</w:t>
                      </w:r>
                    </w:p>
                    <w:p w14:paraId="7FBB7989" w14:textId="77777777" w:rsidR="00A54B39" w:rsidRDefault="00A54B39" w:rsidP="00A54B39">
                      <w:pPr>
                        <w:rPr>
                          <w:rFonts w:ascii="Arial" w:hAnsi="Arial"/>
                        </w:rPr>
                      </w:pPr>
                      <w:r>
                        <w:rPr>
                          <w:rFonts w:ascii="Arial" w:hAnsi="Arial"/>
                        </w:rPr>
                        <w:t>You have certain rights under data protection law which are:</w:t>
                      </w:r>
                    </w:p>
                    <w:p w14:paraId="56328596" w14:textId="77777777" w:rsidR="00A54B39" w:rsidRDefault="00A54B39" w:rsidP="00A54B39">
                      <w:pPr>
                        <w:ind w:left="720" w:hanging="720"/>
                        <w:rPr>
                          <w:rFonts w:ascii="Arial" w:hAnsi="Arial"/>
                        </w:rPr>
                      </w:pPr>
                      <w:r>
                        <w:rPr>
                          <w:rFonts w:ascii="Arial" w:hAnsi="Arial"/>
                        </w:rPr>
                        <w:t>•</w:t>
                      </w:r>
                      <w:r>
                        <w:rPr>
                          <w:rFonts w:ascii="Arial" w:hAnsi="Arial"/>
                        </w:rPr>
                        <w:tab/>
                        <w:t>Withdraw your consent, for example if you opted in to be added to a participant register</w:t>
                      </w:r>
                    </w:p>
                    <w:p w14:paraId="6B3BBF67" w14:textId="77777777" w:rsidR="00A54B39" w:rsidRDefault="00A54B39" w:rsidP="00A54B39">
                      <w:pPr>
                        <w:rPr>
                          <w:rFonts w:ascii="Arial" w:hAnsi="Arial"/>
                        </w:rPr>
                      </w:pPr>
                      <w:r>
                        <w:rPr>
                          <w:rFonts w:ascii="Arial" w:hAnsi="Arial"/>
                        </w:rPr>
                        <w:t>•</w:t>
                      </w:r>
                      <w:r>
                        <w:rPr>
                          <w:rFonts w:ascii="Arial" w:hAnsi="Arial"/>
                        </w:rPr>
                        <w:tab/>
                        <w:t>Access your personal data  or ask for a copy</w:t>
                      </w:r>
                    </w:p>
                    <w:p w14:paraId="6E2AD28B" w14:textId="77777777" w:rsidR="00A54B39" w:rsidRDefault="00A54B39" w:rsidP="00A54B39">
                      <w:pPr>
                        <w:rPr>
                          <w:rFonts w:ascii="Arial" w:hAnsi="Arial"/>
                        </w:rPr>
                      </w:pPr>
                      <w:r>
                        <w:rPr>
                          <w:rFonts w:ascii="Arial" w:hAnsi="Arial"/>
                        </w:rPr>
                        <w:t>•</w:t>
                      </w:r>
                      <w:r>
                        <w:rPr>
                          <w:rFonts w:ascii="Arial" w:hAnsi="Arial"/>
                        </w:rPr>
                        <w:tab/>
                        <w:t>Rectify inaccuracies in personal data that we hold about you</w:t>
                      </w:r>
                    </w:p>
                    <w:p w14:paraId="7BDC0FB6" w14:textId="77777777" w:rsidR="00A54B39" w:rsidRDefault="00A54B39" w:rsidP="00A54B39">
                      <w:pPr>
                        <w:ind w:left="720" w:hanging="720"/>
                        <w:rPr>
                          <w:rFonts w:ascii="Arial" w:hAnsi="Arial"/>
                        </w:rPr>
                      </w:pPr>
                      <w:r>
                        <w:rPr>
                          <w:rFonts w:ascii="Arial" w:hAnsi="Arial"/>
                        </w:rPr>
                        <w:t>•</w:t>
                      </w:r>
                      <w:r>
                        <w:rPr>
                          <w:rFonts w:ascii="Arial" w:hAnsi="Arial"/>
                        </w:rPr>
                        <w:tab/>
                        <w:t>Be forgotten, that is your details to be removed from systems that we use to process your personal data</w:t>
                      </w:r>
                    </w:p>
                    <w:p w14:paraId="4453A4A4" w14:textId="77777777" w:rsidR="00A54B39" w:rsidRDefault="00A54B39" w:rsidP="00A54B39">
                      <w:pPr>
                        <w:rPr>
                          <w:rFonts w:ascii="Arial" w:hAnsi="Arial"/>
                        </w:rPr>
                      </w:pPr>
                      <w:r>
                        <w:rPr>
                          <w:rFonts w:ascii="Arial" w:hAnsi="Arial"/>
                        </w:rPr>
                        <w:t>•</w:t>
                      </w:r>
                      <w:r>
                        <w:rPr>
                          <w:rFonts w:ascii="Arial" w:hAnsi="Arial"/>
                        </w:rPr>
                        <w:tab/>
                        <w:t>Restrict uses of your data</w:t>
                      </w:r>
                    </w:p>
                    <w:p w14:paraId="57DFF43B" w14:textId="77777777" w:rsidR="00A54B39" w:rsidRDefault="00A54B39" w:rsidP="00A54B39">
                      <w:pPr>
                        <w:ind w:left="720" w:hanging="720"/>
                        <w:rPr>
                          <w:rFonts w:ascii="Arial" w:hAnsi="Arial"/>
                        </w:rPr>
                      </w:pPr>
                      <w:r>
                        <w:rPr>
                          <w:rFonts w:ascii="Arial" w:hAnsi="Arial"/>
                        </w:rPr>
                        <w:t>•</w:t>
                      </w:r>
                      <w:r>
                        <w:rPr>
                          <w:rFonts w:ascii="Arial" w:hAnsi="Arial"/>
                        </w:rPr>
                        <w:tab/>
                        <w:t>Object to uses of your data, for example retention after you have withdrawn from a study</w:t>
                      </w:r>
                    </w:p>
                    <w:p w14:paraId="45A94E4E" w14:textId="77777777" w:rsidR="00A54B39" w:rsidRDefault="00A54B39" w:rsidP="00A54B39">
                      <w:pPr>
                        <w:rPr>
                          <w:rFonts w:ascii="Arial" w:hAnsi="Arial"/>
                        </w:rPr>
                      </w:pPr>
                      <w:r>
                        <w:rPr>
                          <w:rFonts w:ascii="Arial" w:hAnsi="Arial"/>
                        </w:rPr>
                        <w:t xml:space="preserve">Some restrictions apply to the above rights where data is collected and used for research purposes. </w:t>
                      </w:r>
                    </w:p>
                    <w:p w14:paraId="0B2DDC22" w14:textId="77777777" w:rsidR="00A54B39" w:rsidRDefault="00A54B39" w:rsidP="00A54B39">
                      <w:pPr>
                        <w:rPr>
                          <w:rFonts w:ascii="Arial" w:hAnsi="Arial"/>
                        </w:rPr>
                      </w:pPr>
                      <w:r>
                        <w:rPr>
                          <w:rFonts w:ascii="Arial" w:hAnsi="Arial"/>
                        </w:rPr>
                        <w:t>You can find out more about your rights on the website of the Information Commissioners Office (ICO) at https://ico.org.uk</w:t>
                      </w:r>
                    </w:p>
                    <w:p w14:paraId="7962B700" w14:textId="77777777" w:rsidR="00A54B39" w:rsidRDefault="00A54B39" w:rsidP="00A54B39">
                      <w:pPr>
                        <w:rPr>
                          <w:rFonts w:ascii="Aptos" w:hAnsi="Aptos"/>
                        </w:rPr>
                      </w:pPr>
                      <w:r>
                        <w:rPr>
                          <w:rFonts w:ascii="Arial" w:hAnsi="Arial"/>
                        </w:rPr>
                        <w:t>You also have a right to complain the ICO if you are unhappy with how your data has been handled. Please contact the University Data Protection Officer in the first instance.</w:t>
                      </w:r>
                    </w:p>
                  </w:txbxContent>
                </v:textbox>
                <w10:wrap type="square" anchorx="margin"/>
              </v:shape>
            </w:pict>
          </mc:Fallback>
        </mc:AlternateContent>
      </w:r>
      <w:r>
        <w:rPr>
          <w:rFonts w:ascii="Arial" w:eastAsia="Aptos" w:hAnsi="Arial" w:cs="Arial"/>
        </w:rPr>
        <w:t xml:space="preserve">The below information within the </w:t>
      </w:r>
      <w:r>
        <w:rPr>
          <w:rFonts w:ascii="Arial" w:eastAsia="Aptos" w:hAnsi="Arial" w:cs="Arial"/>
          <w:b/>
          <w:bCs/>
        </w:rPr>
        <w:t>grey box</w:t>
      </w:r>
      <w:r>
        <w:rPr>
          <w:rFonts w:ascii="Arial" w:eastAsia="Aptos" w:hAnsi="Arial" w:cs="Arial"/>
        </w:rPr>
        <w:t xml:space="preserve"> should be added to all Participant Information Sheets. You will need to add your research study contact address where highlighted.</w:t>
      </w:r>
    </w:p>
    <w:p w14:paraId="31FF6D53" w14:textId="77777777" w:rsidR="00A54B39" w:rsidRDefault="00A54B39" w:rsidP="00A54B39">
      <w:pPr>
        <w:spacing w:line="254" w:lineRule="auto"/>
        <w:rPr>
          <w:rFonts w:ascii="Arial" w:eastAsia="Aptos" w:hAnsi="Arial" w:cs="Arial"/>
        </w:rPr>
      </w:pPr>
    </w:p>
    <w:p w14:paraId="2F11E9A9" w14:textId="5D70ED51" w:rsidR="00A54B39" w:rsidRDefault="005F70FC" w:rsidP="00A54B39">
      <w:pPr>
        <w:spacing w:line="254" w:lineRule="auto"/>
        <w:rPr>
          <w:rFonts w:ascii="Arial" w:eastAsia="Aptos" w:hAnsi="Arial" w:cs="Arial"/>
        </w:rPr>
      </w:pPr>
      <w:r>
        <w:rPr>
          <w:rFonts w:ascii="Arial" w:eastAsia="Aptos" w:hAnsi="Arial" w:cs="Arial"/>
        </w:rPr>
        <w:t>You do not need to include the box or the grey background – just the text.</w:t>
      </w:r>
    </w:p>
    <w:p w14:paraId="5D3DD06F" w14:textId="658E5A95" w:rsidR="00A54B39" w:rsidRDefault="00A54B39" w:rsidP="00A54B39">
      <w:pPr>
        <w:spacing w:line="254" w:lineRule="auto"/>
        <w:rPr>
          <w:rFonts w:ascii="Arial" w:eastAsia="Aptos" w:hAnsi="Arial" w:cs="Arial"/>
        </w:rPr>
      </w:pPr>
      <w:r>
        <w:rPr>
          <w:rFonts w:ascii="Arial" w:eastAsia="Aptos" w:hAnsi="Arial" w:cs="Arial"/>
        </w:rPr>
        <w:lastRenderedPageBreak/>
        <w:t xml:space="preserve">In </w:t>
      </w:r>
      <w:r>
        <w:rPr>
          <w:rFonts w:ascii="Arial" w:eastAsia="Aptos" w:hAnsi="Arial" w:cs="Arial"/>
          <w:b/>
          <w:bCs/>
        </w:rPr>
        <w:t>addition to the above</w:t>
      </w:r>
      <w:r>
        <w:rPr>
          <w:rFonts w:ascii="Arial" w:eastAsia="Aptos" w:hAnsi="Arial" w:cs="Arial"/>
        </w:rPr>
        <w:t xml:space="preserve">, there are some requirements that vary case by case dependant on your research project. </w:t>
      </w:r>
      <w:r w:rsidR="00A73024">
        <w:rPr>
          <w:rFonts w:ascii="Arial" w:eastAsia="Aptos" w:hAnsi="Arial" w:cs="Arial"/>
        </w:rPr>
        <w:t>You will also need to ensure that the below are explained in your Participant Information Sheet.</w:t>
      </w:r>
    </w:p>
    <w:p w14:paraId="27721C93"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t>The purposes of the use of personal data (what the study is for)</w:t>
      </w:r>
    </w:p>
    <w:p w14:paraId="5FBEFC9B" w14:textId="77777777" w:rsidR="00A54B39" w:rsidRDefault="00A54B39" w:rsidP="00A54B39">
      <w:pPr>
        <w:spacing w:line="254" w:lineRule="auto"/>
        <w:rPr>
          <w:rFonts w:ascii="Arial" w:eastAsia="Aptos" w:hAnsi="Arial" w:cs="Arial"/>
        </w:rPr>
      </w:pPr>
      <w:r>
        <w:rPr>
          <w:rFonts w:ascii="Arial" w:eastAsia="Aptos" w:hAnsi="Arial" w:cs="Arial"/>
        </w:rPr>
        <w:t>It is likely that you will explain the purposes of the study to your participants as standard within your Participant Information Sheet or other participant facing information. Providing this is covered you will have met this requirement. You have discretion on this wording.</w:t>
      </w:r>
    </w:p>
    <w:p w14:paraId="3CEDB1E8"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t>The categories of personal data that are not obtained directly from the participant (if applicable)</w:t>
      </w:r>
    </w:p>
    <w:p w14:paraId="05CEE4D5" w14:textId="77777777" w:rsidR="00A54B39" w:rsidRDefault="00A54B39" w:rsidP="00A54B39">
      <w:pPr>
        <w:spacing w:line="254" w:lineRule="auto"/>
        <w:rPr>
          <w:rFonts w:ascii="Arial" w:eastAsia="Aptos" w:hAnsi="Arial" w:cs="Arial"/>
        </w:rPr>
      </w:pPr>
      <w:r>
        <w:rPr>
          <w:rFonts w:ascii="Arial" w:eastAsia="Aptos" w:hAnsi="Arial" w:cs="Arial"/>
        </w:rPr>
        <w:t>This will only apply if your are collecting or obtaining personal data of your participants from someone other than the participant (or in the case of children, someone other than their parent/guardian)</w:t>
      </w:r>
    </w:p>
    <w:p w14:paraId="6D2D60CB" w14:textId="77777777" w:rsidR="00A54B39" w:rsidRDefault="00A54B39" w:rsidP="00A54B39">
      <w:pPr>
        <w:spacing w:line="254" w:lineRule="auto"/>
        <w:rPr>
          <w:rFonts w:ascii="Arial" w:eastAsia="Aptos" w:hAnsi="Arial" w:cs="Arial"/>
        </w:rPr>
      </w:pPr>
      <w:r>
        <w:rPr>
          <w:rFonts w:ascii="Arial" w:eastAsia="Aptos" w:hAnsi="Arial" w:cs="Arial"/>
        </w:rPr>
        <w:t xml:space="preserve">For example, if your study involves obtaining personal data from the NHS, but you are delivering the transparency information, you should be clear that the NHS are sharing data they have collected with the University. </w:t>
      </w:r>
    </w:p>
    <w:p w14:paraId="00E74C67" w14:textId="77777777" w:rsidR="00A54B39" w:rsidRDefault="00A54B39" w:rsidP="00A54B39">
      <w:pPr>
        <w:spacing w:line="254" w:lineRule="auto"/>
        <w:rPr>
          <w:rFonts w:ascii="Arial" w:eastAsia="Aptos" w:hAnsi="Arial" w:cs="Arial"/>
        </w:rPr>
      </w:pPr>
      <w:r>
        <w:rPr>
          <w:rFonts w:ascii="Arial" w:eastAsia="Aptos" w:hAnsi="Arial" w:cs="Arial"/>
        </w:rPr>
        <w:t>If you are collecting the personal data from your participant’s directly, you can omit this requirement, as it is not applicable.</w:t>
      </w:r>
    </w:p>
    <w:p w14:paraId="446ABA40"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t>The recipients or categories of recipients of the personal data</w:t>
      </w:r>
    </w:p>
    <w:p w14:paraId="4D77F0E2" w14:textId="77777777" w:rsidR="00A54B39" w:rsidRDefault="00A54B39" w:rsidP="00A54B39">
      <w:pPr>
        <w:spacing w:line="254" w:lineRule="auto"/>
        <w:rPr>
          <w:rFonts w:ascii="Arial" w:eastAsia="Aptos" w:hAnsi="Arial" w:cs="Arial"/>
        </w:rPr>
      </w:pPr>
      <w:r>
        <w:rPr>
          <w:rFonts w:ascii="Arial" w:eastAsia="Aptos" w:hAnsi="Arial" w:cs="Arial"/>
        </w:rPr>
        <w:t>You should include information on who will have access to the personal data of your participants. We would advise that, internally, you keep this high level and not specific named research staff. For example, ‘researchers at the University that are involved in the study’.</w:t>
      </w:r>
    </w:p>
    <w:p w14:paraId="0D60E5EC" w14:textId="77777777" w:rsidR="00A54B39" w:rsidRDefault="00A54B39" w:rsidP="00A54B39">
      <w:pPr>
        <w:spacing w:line="254" w:lineRule="auto"/>
        <w:rPr>
          <w:rFonts w:ascii="Arial" w:eastAsia="Aptos" w:hAnsi="Arial" w:cs="Arial"/>
        </w:rPr>
      </w:pPr>
      <w:r>
        <w:rPr>
          <w:rFonts w:ascii="Arial" w:eastAsia="Aptos" w:hAnsi="Arial" w:cs="Arial"/>
        </w:rPr>
        <w:t xml:space="preserve">If you intend to share personal data of participants outside the University, for example, other researchers at other Universities, or external organisations you are collaborating with, you should make this clear and name those organisations. </w:t>
      </w:r>
    </w:p>
    <w:p w14:paraId="59613DB7" w14:textId="1D93B7FE" w:rsidR="00A54B39" w:rsidRDefault="00A54B39" w:rsidP="00A54B39">
      <w:pPr>
        <w:spacing w:line="254" w:lineRule="auto"/>
        <w:rPr>
          <w:rFonts w:ascii="Arial" w:eastAsia="Aptos" w:hAnsi="Arial" w:cs="Arial"/>
        </w:rPr>
      </w:pPr>
      <w:r>
        <w:rPr>
          <w:rFonts w:ascii="Arial" w:eastAsia="Aptos" w:hAnsi="Arial" w:cs="Arial"/>
        </w:rPr>
        <w:t xml:space="preserve">The details of transfers of the personal data to any countries outside the UK and EU that have do not afford the personal </w:t>
      </w:r>
      <w:r w:rsidR="00A73024">
        <w:rPr>
          <w:rFonts w:ascii="Arial" w:eastAsia="Aptos" w:hAnsi="Arial" w:cs="Arial"/>
        </w:rPr>
        <w:t xml:space="preserve">data </w:t>
      </w:r>
      <w:r>
        <w:rPr>
          <w:rFonts w:ascii="Arial" w:eastAsia="Aptos" w:hAnsi="Arial" w:cs="Arial"/>
        </w:rPr>
        <w:t>the same protections as within the UK.</w:t>
      </w:r>
    </w:p>
    <w:p w14:paraId="02896B0D" w14:textId="77777777" w:rsidR="00A54B39" w:rsidRDefault="00A54B39" w:rsidP="00A54B39">
      <w:pPr>
        <w:spacing w:line="254" w:lineRule="auto"/>
        <w:rPr>
          <w:rFonts w:ascii="Arial" w:eastAsia="Aptos" w:hAnsi="Arial" w:cs="Arial"/>
        </w:rPr>
      </w:pPr>
      <w:r>
        <w:rPr>
          <w:rFonts w:ascii="Arial" w:eastAsia="Aptos" w:hAnsi="Arial" w:cs="Arial"/>
        </w:rPr>
        <w:t>If you are sharing personal data with an organisation based in the EEA, you can omit this as these countries have comparable protections.</w:t>
      </w:r>
    </w:p>
    <w:p w14:paraId="6CDC95D4" w14:textId="77777777" w:rsidR="00A54B39" w:rsidRDefault="00A54B39" w:rsidP="00A54B39">
      <w:pPr>
        <w:spacing w:line="254" w:lineRule="auto"/>
        <w:rPr>
          <w:rFonts w:ascii="Arial" w:eastAsia="Aptos" w:hAnsi="Arial" w:cs="Arial"/>
        </w:rPr>
      </w:pPr>
      <w:r>
        <w:rPr>
          <w:rFonts w:ascii="Arial" w:eastAsia="Aptos" w:hAnsi="Arial" w:cs="Arial"/>
        </w:rPr>
        <w:t>If you are sharing personal data with organisations based in Andorra, Argentina, Faroe Islands, Gibraltar, Guernsey, Isle of Man, Israel, Jersey, New Zealand, Switzerland, Uruguay, and the Republic of Korea, you can omit this as these countries have comparable protections deemed adequate.</w:t>
      </w:r>
    </w:p>
    <w:p w14:paraId="656CEA7D" w14:textId="79162E9D" w:rsidR="00A54B39" w:rsidRDefault="00A54B39" w:rsidP="00A54B39">
      <w:pPr>
        <w:spacing w:line="254" w:lineRule="auto"/>
        <w:rPr>
          <w:rFonts w:ascii="Arial" w:eastAsia="Aptos" w:hAnsi="Arial" w:cs="Arial"/>
        </w:rPr>
      </w:pPr>
      <w:r>
        <w:rPr>
          <w:rFonts w:ascii="Effra Light" w:eastAsia="Times New Roman" w:hAnsi="Effra Light" w:cs="Times New Roman"/>
          <w:noProof/>
          <w:kern w:val="0"/>
          <w:lang w:eastAsia="en-GB"/>
        </w:rPr>
        <mc:AlternateContent>
          <mc:Choice Requires="wps">
            <w:drawing>
              <wp:anchor distT="45720" distB="45720" distL="114300" distR="114300" simplePos="0" relativeHeight="251664384" behindDoc="0" locked="0" layoutInCell="1" allowOverlap="1" wp14:anchorId="0BC3896E" wp14:editId="67D1DCF2">
                <wp:simplePos x="0" y="0"/>
                <wp:positionH relativeFrom="margin">
                  <wp:align>right</wp:align>
                </wp:positionH>
                <wp:positionV relativeFrom="paragraph">
                  <wp:posOffset>631190</wp:posOffset>
                </wp:positionV>
                <wp:extent cx="5715000" cy="888365"/>
                <wp:effectExtent l="0" t="0" r="19050" b="19050"/>
                <wp:wrapSquare wrapText="bothSides"/>
                <wp:docPr id="12671866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7730"/>
                        </a:xfrm>
                        <a:prstGeom prst="rect">
                          <a:avLst/>
                        </a:prstGeom>
                        <a:solidFill>
                          <a:sysClr val="window" lastClr="FFFFFF">
                            <a:lumMod val="85000"/>
                          </a:sysClr>
                        </a:solidFill>
                        <a:ln w="9525">
                          <a:solidFill>
                            <a:srgbClr val="000000"/>
                          </a:solidFill>
                          <a:miter lim="800000"/>
                          <a:headEnd/>
                          <a:tailEnd/>
                        </a:ln>
                      </wps:spPr>
                      <wps:txbx>
                        <w:txbxContent>
                          <w:p w14:paraId="1433D99C" w14:textId="77777777" w:rsidR="00A54B39" w:rsidRDefault="00A54B39" w:rsidP="00A54B39">
                            <w:pPr>
                              <w:rPr>
                                <w:rFonts w:ascii="Arial" w:hAnsi="Arial" w:cs="Arial"/>
                              </w:rPr>
                            </w:pPr>
                            <w:r>
                              <w:rPr>
                                <w:rFonts w:ascii="Arial" w:hAnsi="Arial" w:cs="Arial"/>
                              </w:rPr>
                              <w:t xml:space="preserve">This research study will involve the transfer of </w:t>
                            </w:r>
                            <w:r>
                              <w:rPr>
                                <w:rFonts w:ascii="Arial" w:hAnsi="Arial" w:cs="Arial"/>
                                <w:highlight w:val="yellow"/>
                              </w:rPr>
                              <w:t>[insert categories of personal data here]</w:t>
                            </w:r>
                            <w:r>
                              <w:rPr>
                                <w:rFonts w:ascii="Arial" w:hAnsi="Arial" w:cs="Arial"/>
                              </w:rPr>
                              <w:t xml:space="preserve"> to [</w:t>
                            </w:r>
                            <w:r>
                              <w:rPr>
                                <w:rFonts w:ascii="Arial" w:hAnsi="Arial" w:cs="Arial"/>
                                <w:highlight w:val="yellow"/>
                              </w:rPr>
                              <w:t>insert name of organisation</w:t>
                            </w:r>
                            <w:r>
                              <w:rPr>
                                <w:rFonts w:ascii="Arial" w:hAnsi="Arial" w:cs="Arial"/>
                              </w:rPr>
                              <w:t xml:space="preserve">] who are based in </w:t>
                            </w:r>
                            <w:r>
                              <w:rPr>
                                <w:rFonts w:ascii="Arial" w:hAnsi="Arial" w:cs="Arial"/>
                                <w:highlight w:val="yellow"/>
                              </w:rPr>
                              <w:t>[insert country</w:t>
                            </w:r>
                            <w:r>
                              <w:rPr>
                                <w:rFonts w:ascii="Arial" w:hAnsi="Arial" w:cs="Arial"/>
                              </w:rPr>
                              <w:t>]. We will only transfer personal data where we have ensured that we have in place suitable safeguards as required under law to ensure they also protect your personal data.</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C3896E" id="Text Box 4" o:spid="_x0000_s1027" type="#_x0000_t202" style="position:absolute;margin-left:398.8pt;margin-top:49.7pt;width:450pt;height:69.95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W5mQgIAAH8EAAAOAAAAZHJzL2Uyb0RvYy54bWysVMFu2zAMvQ/YPwi6L06yZEmNOEWXLsOA&#10;bh3Q7QMYWY6FyaImKbGzry8lu2na3Yb5IEgi9Ui+R3p13TWaHaXzCk3BJ6MxZ9IILJXZF/znj+27&#10;JWc+gClBo5EFP0nPr9dv36xam8sp1qhL6RiBGJ+3tuB1CDbPMi9q2YAfoZWGjBW6BgId3T4rHbSE&#10;3uhsOh5/yFp0pXUopPd0e9sb+TrhV5UU4b6qvAxMF5xyC2l1ad3FNVuvIN87sLUSQxrwD1k0oAwF&#10;PUPdQgB2cOovqEYJhx6rMBLYZFhVSshUA1UzGb+q5qEGK1MtRI63Z5r8/4MV344P9rtjofuIHQmY&#10;ivD2DsUvzwxuajB7eeMctrWEkgJPImVZa30+PI1U+9xHkF37FUsSGQ4BE1BXuSayQnUyQicBTmfS&#10;ZReYoMv5YjIfj8kkyLZcLhbvkyoZ5E+vrfPhs8SGxU3BHYma0OF450PMBvInlxjMo1blVmmdDie/&#10;0Y4dgfSntimx5UyDD3RZ8G36EpY+NJR777dM+fTAPr1PMV7gasPagl/Np/OesRcx3X53DkqlxeoG&#10;tEu3RgVqfa0aKvvsBHnk+ZMp6QHkAZTu91SjNgPxkeue9dDtOqbKQZWoww7LEynhsO90msxwT0ul&#10;kdIVWlnOanR/Xt9FP2oqsnDW0jQU3P8+gJNE1hdDql9NZrM4Pukwmy+mdHCXlt2lBYwgqIIHzvrt&#10;JqSRS4LYG+qOrUrCPWc8lEZdnrgeJjKO0eU5eT3/N9aPAAAA//8DAFBLAwQUAAYACAAAACEAGRK6&#10;BN4AAAAHAQAADwAAAGRycy9kb3ducmV2LnhtbEyPwU7DMBBE70j8g7VIXBC1aRGq02yqCIlcQEgt&#10;HHp0Y+NExHZku0369ywnOO7MaOZtuZ3dwM4mpj54hIeFAGZ8G3TvLcLnx8v9GljKyms1BG8QLibB&#10;trq+KlWhw+R35rzPllGJT4VC6HIeC85T2xmn0iKMxpP3FaJTmc5ouY5qonI38KUQT9yp3tNCp0bz&#10;3Jn2e39yCLFeD3Zq5strPd717/LQ2DfeIN7ezPUGWDZz/gvDLz6hQ0VMx3DyOrEBgR7JCFI+AiNX&#10;CkHCEWG5kivgVcn/81c/AAAA//8DAFBLAQItABQABgAIAAAAIQC2gziS/gAAAOEBAAATAAAAAAAA&#10;AAAAAAAAAAAAAABbQ29udGVudF9UeXBlc10ueG1sUEsBAi0AFAAGAAgAAAAhADj9If/WAAAAlAEA&#10;AAsAAAAAAAAAAAAAAAAALwEAAF9yZWxzLy5yZWxzUEsBAi0AFAAGAAgAAAAhAKc9bmZCAgAAfwQA&#10;AA4AAAAAAAAAAAAAAAAALgIAAGRycy9lMm9Eb2MueG1sUEsBAi0AFAAGAAgAAAAhABkSugTeAAAA&#10;BwEAAA8AAAAAAAAAAAAAAAAAnAQAAGRycy9kb3ducmV2LnhtbFBLBQYAAAAABAAEAPMAAACnBQAA&#10;AAA=&#10;" fillcolor="#d9d9d9">
                <v:textbox style="mso-fit-shape-to-text:t">
                  <w:txbxContent>
                    <w:p w14:paraId="1433D99C" w14:textId="77777777" w:rsidR="00A54B39" w:rsidRDefault="00A54B39" w:rsidP="00A54B39">
                      <w:pPr>
                        <w:rPr>
                          <w:rFonts w:ascii="Arial" w:hAnsi="Arial" w:cs="Arial"/>
                        </w:rPr>
                      </w:pPr>
                      <w:r>
                        <w:rPr>
                          <w:rFonts w:ascii="Arial" w:hAnsi="Arial" w:cs="Arial"/>
                        </w:rPr>
                        <w:t xml:space="preserve">This research study will involve the transfer of </w:t>
                      </w:r>
                      <w:r>
                        <w:rPr>
                          <w:rFonts w:ascii="Arial" w:hAnsi="Arial" w:cs="Arial"/>
                          <w:highlight w:val="yellow"/>
                        </w:rPr>
                        <w:t>[insert categories of personal data here]</w:t>
                      </w:r>
                      <w:r>
                        <w:rPr>
                          <w:rFonts w:ascii="Arial" w:hAnsi="Arial" w:cs="Arial"/>
                        </w:rPr>
                        <w:t xml:space="preserve"> to [</w:t>
                      </w:r>
                      <w:r>
                        <w:rPr>
                          <w:rFonts w:ascii="Arial" w:hAnsi="Arial" w:cs="Arial"/>
                          <w:highlight w:val="yellow"/>
                        </w:rPr>
                        <w:t>insert name of organisation</w:t>
                      </w:r>
                      <w:r>
                        <w:rPr>
                          <w:rFonts w:ascii="Arial" w:hAnsi="Arial" w:cs="Arial"/>
                        </w:rPr>
                        <w:t xml:space="preserve">] who are based in </w:t>
                      </w:r>
                      <w:r>
                        <w:rPr>
                          <w:rFonts w:ascii="Arial" w:hAnsi="Arial" w:cs="Arial"/>
                          <w:highlight w:val="yellow"/>
                        </w:rPr>
                        <w:t>[insert country</w:t>
                      </w:r>
                      <w:r>
                        <w:rPr>
                          <w:rFonts w:ascii="Arial" w:hAnsi="Arial" w:cs="Arial"/>
                        </w:rPr>
                        <w:t>]. We will only transfer personal data where we have ensured that we have in place suitable safeguards as required under law to ensure they also protect your personal data.</w:t>
                      </w:r>
                    </w:p>
                  </w:txbxContent>
                </v:textbox>
                <w10:wrap type="square" anchorx="margin"/>
              </v:shape>
            </w:pict>
          </mc:Fallback>
        </mc:AlternateContent>
      </w:r>
      <w:r>
        <w:rPr>
          <w:rFonts w:ascii="Arial" w:eastAsia="Aptos" w:hAnsi="Arial" w:cs="Arial"/>
        </w:rPr>
        <w:t>If you are sharing personal data outside of the above, include the below text in grey, and tailor as highlighted:</w:t>
      </w:r>
    </w:p>
    <w:p w14:paraId="1E6CB3B9" w14:textId="77777777" w:rsidR="00A54B39" w:rsidRDefault="00A54B39" w:rsidP="00A54B39">
      <w:pPr>
        <w:spacing w:line="254" w:lineRule="auto"/>
        <w:rPr>
          <w:rFonts w:ascii="Arial" w:eastAsia="Aptos" w:hAnsi="Arial" w:cs="Arial"/>
          <w:sz w:val="24"/>
          <w:szCs w:val="24"/>
        </w:rPr>
      </w:pPr>
    </w:p>
    <w:p w14:paraId="4B3792C7" w14:textId="77777777" w:rsidR="00A54B39" w:rsidRDefault="00A54B39" w:rsidP="00A54B39">
      <w:pPr>
        <w:keepNext/>
        <w:keepLines/>
        <w:spacing w:before="160" w:after="80" w:line="254" w:lineRule="auto"/>
        <w:outlineLvl w:val="2"/>
        <w:rPr>
          <w:rFonts w:ascii="Arial" w:eastAsia="Times New Roman" w:hAnsi="Arial" w:cs="Arial"/>
          <w:b/>
          <w:bCs/>
          <w:color w:val="0F4761"/>
          <w:sz w:val="24"/>
          <w:szCs w:val="24"/>
        </w:rPr>
      </w:pPr>
      <w:r>
        <w:rPr>
          <w:rFonts w:ascii="Arial" w:hAnsi="Arial" w:cs="Arial"/>
          <w:b/>
          <w:bCs/>
          <w:color w:val="0F4761"/>
          <w:sz w:val="24"/>
          <w:szCs w:val="24"/>
        </w:rPr>
        <w:lastRenderedPageBreak/>
        <w:t>The retention periods for the personal data</w:t>
      </w:r>
    </w:p>
    <w:p w14:paraId="2E06BC94" w14:textId="77777777" w:rsidR="00A54B39" w:rsidRDefault="00A54B39" w:rsidP="00A54B39">
      <w:pPr>
        <w:pStyle w:val="Body-text"/>
        <w:rPr>
          <w:rFonts w:cs="Arial"/>
        </w:rPr>
      </w:pPr>
      <w:r>
        <w:rPr>
          <w:rFonts w:cs="Arial"/>
        </w:rPr>
        <w:t>Please refer to the above guidance on ‘retention and deletion of personal data’.</w:t>
      </w:r>
    </w:p>
    <w:p w14:paraId="537D3CE7" w14:textId="77777777" w:rsidR="00A54B39" w:rsidRDefault="00A54B39" w:rsidP="00A54B39">
      <w:pPr>
        <w:pStyle w:val="Body-text"/>
        <w:rPr>
          <w:rFonts w:cs="Arial"/>
        </w:rPr>
      </w:pPr>
    </w:p>
    <w:p w14:paraId="06963A2C" w14:textId="77777777" w:rsidR="00A54B39" w:rsidRDefault="00A54B39" w:rsidP="00A54B39">
      <w:pPr>
        <w:pStyle w:val="Body-text"/>
        <w:rPr>
          <w:rFonts w:cs="Arial"/>
        </w:rPr>
      </w:pPr>
      <w:r>
        <w:rPr>
          <w:rFonts w:cs="Arial"/>
        </w:rPr>
        <w:t>You have discretion to include information that reflects your own retention needs.</w:t>
      </w:r>
    </w:p>
    <w:p w14:paraId="4C424BB4" w14:textId="77777777" w:rsidR="00A54B39" w:rsidRDefault="00A54B39" w:rsidP="00A54B39">
      <w:pPr>
        <w:pStyle w:val="Body-text"/>
        <w:rPr>
          <w:rFonts w:cs="Arial"/>
        </w:rPr>
      </w:pPr>
    </w:p>
    <w:p w14:paraId="265F0831" w14:textId="77777777" w:rsidR="00A54B39" w:rsidRDefault="00A54B39" w:rsidP="00A54B39">
      <w:pPr>
        <w:pStyle w:val="Body-text"/>
        <w:rPr>
          <w:rFonts w:cs="Arial"/>
        </w:rPr>
      </w:pPr>
      <w:r>
        <w:rPr>
          <w:rFonts w:cs="Arial"/>
        </w:rPr>
        <w:t>If unsure, the below is provided and can be included, providing you have measures in place to ensure these assurances are met in practice:</w:t>
      </w:r>
    </w:p>
    <w:p w14:paraId="26CA0470" w14:textId="033B6721" w:rsidR="00A54B39" w:rsidRDefault="00A54B39" w:rsidP="00A54B39">
      <w:pPr>
        <w:pStyle w:val="Body-text"/>
        <w:rPr>
          <w:rFonts w:cs="Arial"/>
        </w:rPr>
      </w:pPr>
      <w:r>
        <w:rPr>
          <w:noProof/>
        </w:rPr>
        <mc:AlternateContent>
          <mc:Choice Requires="wps">
            <w:drawing>
              <wp:anchor distT="45720" distB="45720" distL="114300" distR="114300" simplePos="0" relativeHeight="251665408" behindDoc="0" locked="0" layoutInCell="1" allowOverlap="1" wp14:anchorId="677C0AD7" wp14:editId="54BA1EC6">
                <wp:simplePos x="0" y="0"/>
                <wp:positionH relativeFrom="margin">
                  <wp:align>right</wp:align>
                </wp:positionH>
                <wp:positionV relativeFrom="paragraph">
                  <wp:posOffset>341630</wp:posOffset>
                </wp:positionV>
                <wp:extent cx="5715000" cy="1066165"/>
                <wp:effectExtent l="0" t="0" r="19050" b="17145"/>
                <wp:wrapSquare wrapText="bothSides"/>
                <wp:docPr id="19257648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65530"/>
                        </a:xfrm>
                        <a:prstGeom prst="rect">
                          <a:avLst/>
                        </a:prstGeom>
                        <a:solidFill>
                          <a:schemeClr val="bg1">
                            <a:lumMod val="85000"/>
                          </a:schemeClr>
                        </a:solidFill>
                        <a:ln w="9525">
                          <a:solidFill>
                            <a:srgbClr val="000000"/>
                          </a:solidFill>
                          <a:miter lim="800000"/>
                          <a:headEnd/>
                          <a:tailEnd/>
                        </a:ln>
                      </wps:spPr>
                      <wps:txbx>
                        <w:txbxContent>
                          <w:p w14:paraId="5BBFD79B" w14:textId="5E63D145" w:rsidR="00A54B39" w:rsidRDefault="00A54B39" w:rsidP="00A54B39">
                            <w:pPr>
                              <w:rPr>
                                <w:rFonts w:ascii="Arial" w:hAnsi="Arial" w:cs="Arial"/>
                              </w:rPr>
                            </w:pPr>
                            <w:r>
                              <w:rPr>
                                <w:rFonts w:ascii="Arial" w:hAnsi="Arial" w:cs="Arial"/>
                              </w:rPr>
                              <w:t>Retention periods for the data that identifie</w:t>
                            </w:r>
                            <w:r w:rsidR="005F70FC">
                              <w:rPr>
                                <w:rFonts w:ascii="Arial" w:hAnsi="Arial" w:cs="Arial"/>
                              </w:rPr>
                              <w:t>s</w:t>
                            </w:r>
                            <w:r>
                              <w:rPr>
                                <w:rFonts w:ascii="Arial" w:hAnsi="Arial" w:cs="Arial"/>
                              </w:rPr>
                              <w:t xml:space="preserve"> you can be dependant on the nature of the research and our researchers may need to apply a case by case assessment to determine how long records and data should be kept</w:t>
                            </w:r>
                            <w:r w:rsidR="005F70FC">
                              <w:rPr>
                                <w:rFonts w:ascii="Arial" w:hAnsi="Arial" w:cs="Arial"/>
                              </w:rPr>
                              <w:t>.</w:t>
                            </w:r>
                            <w:r>
                              <w:rPr>
                                <w:rFonts w:ascii="Arial" w:hAnsi="Arial" w:cs="Arial"/>
                              </w:rPr>
                              <w:t xml:space="preserve"> Your personal data will only be retained for as long as it is needed for the purposes of the research, and will always be held securely.</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7C0AD7" id="Text Box 3" o:spid="_x0000_s1028" type="#_x0000_t202" style="position:absolute;margin-left:398.8pt;margin-top:26.9pt;width:450pt;height:83.95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TpAPAIAAHIEAAAOAAAAZHJzL2Uyb0RvYy54bWysVMFu2zAMvQ/YPwi6L7azuE2NOEWXLsOA&#10;bh3Q7QNkWbaFyaImKbG7rx8lu2na3YZdBFGkH/keSW+ux16Ro7BOgi5ptkgpEZpDLXVb0h/f9+/W&#10;lDjPdM0UaFHSR+Ho9fbtm81gCrGEDlQtLEEQ7YrBlLTz3hRJ4ngneuYWYIRGZwO2Zx5N2ya1ZQOi&#10;9ypZpulFMoCtjQUunMPX28lJtxG/aQT3903jhCeqpFibj6eNZxXOZLthRWuZ6SSfy2D/UEXPpMak&#10;J6hb5hk5WPkXVC+5BQeNX3DoE2gayUXkgGyy9BWbh44ZEbmgOM6cZHL/D5Z/PT6Yb5b48QOM2MBI&#10;wpk74D8d0bDrmG7FjbUwdILVmDgLkiWDccX8aZDaFS6AVMMXqLHJ7OAhAo2N7YMqyJMgOjbg8SS6&#10;GD3h+JhfZnmaooujL0sv8vx9bEvCiqfPjXX+k4CehEtJLXY1wrPjnfOhHFY8hYRsDpSs91KpaIRJ&#10;EjtlyZHhDFTtRFEdeqx1elvH/BNOHLwQHlFfIClNhpJe5ct8EulFFttWpxzIJhCaAc/Deulx2pXs&#10;S7o+BbEiSPtR1/gBKzyTarojK6VnrYO8k9B+rEYi65IuQ4IgfQX1I4pvYRpuXEZ/j0ejAMvlShpK&#10;OrC/X7+FOJwj9FAy4AKU1P06MCsoUZ81NvoqW63CxkRjlV8u0bDnnurcwzRHqJJ6Sqbrzsctiy0w&#10;NzgQexlb9VzxTA0HO2o9L2HYnHM7Rj3/KrZ/AAAA//8DAFBLAwQUAAYACAAAACEAZgynDdsAAAAH&#10;AQAADwAAAGRycy9kb3ducmV2LnhtbEyPzU7DMBCE70i8g7VI3KjdVPyFOFUFQkLi1BSpVzde4oh4&#10;HdlOGt6e5QTHnRnNfFttFz+IGWPqA2lYrxQIpDbYnjoNH4fXmwcQKRuyZgiEGr4xwba+vKhMacOZ&#10;9jg3uRNcQqk0GlzOYyllah16k1ZhRGLvM0RvMp+xkzaaM5f7QRZK3UlveuIFZ0Z8dth+NZPXEN+a&#10;46bvcpDH3aKsm1728/tB6+urZfcEIuOS/8Lwi8/oUDPTKUxkkxg08CNZw+2G+dl9VIqFk4aiWN+D&#10;rCv5n7/+AQAA//8DAFBLAQItABQABgAIAAAAIQC2gziS/gAAAOEBAAATAAAAAAAAAAAAAAAAAAAA&#10;AABbQ29udGVudF9UeXBlc10ueG1sUEsBAi0AFAAGAAgAAAAhADj9If/WAAAAlAEAAAsAAAAAAAAA&#10;AAAAAAAALwEAAF9yZWxzLy5yZWxzUEsBAi0AFAAGAAgAAAAhAPTNOkA8AgAAcgQAAA4AAAAAAAAA&#10;AAAAAAAALgIAAGRycy9lMm9Eb2MueG1sUEsBAi0AFAAGAAgAAAAhAGYMpw3bAAAABwEAAA8AAAAA&#10;AAAAAAAAAAAAlgQAAGRycy9kb3ducmV2LnhtbFBLBQYAAAAABAAEAPMAAACeBQAAAAA=&#10;" fillcolor="#d8d8d8 [2732]">
                <v:textbox style="mso-fit-shape-to-text:t">
                  <w:txbxContent>
                    <w:p w14:paraId="5BBFD79B" w14:textId="5E63D145" w:rsidR="00A54B39" w:rsidRDefault="00A54B39" w:rsidP="00A54B39">
                      <w:pPr>
                        <w:rPr>
                          <w:rFonts w:ascii="Arial" w:hAnsi="Arial" w:cs="Arial"/>
                        </w:rPr>
                      </w:pPr>
                      <w:r>
                        <w:rPr>
                          <w:rFonts w:ascii="Arial" w:hAnsi="Arial" w:cs="Arial"/>
                        </w:rPr>
                        <w:t>Retention periods for the data that identifie</w:t>
                      </w:r>
                      <w:r w:rsidR="005F70FC">
                        <w:rPr>
                          <w:rFonts w:ascii="Arial" w:hAnsi="Arial" w:cs="Arial"/>
                        </w:rPr>
                        <w:t>s</w:t>
                      </w:r>
                      <w:r>
                        <w:rPr>
                          <w:rFonts w:ascii="Arial" w:hAnsi="Arial" w:cs="Arial"/>
                        </w:rPr>
                        <w:t xml:space="preserve"> you can be dependant on the nature of the research and our researchers may need to apply a case by case assessment to determine how long records and data should be kept</w:t>
                      </w:r>
                      <w:r w:rsidR="005F70FC">
                        <w:rPr>
                          <w:rFonts w:ascii="Arial" w:hAnsi="Arial" w:cs="Arial"/>
                        </w:rPr>
                        <w:t>.</w:t>
                      </w:r>
                      <w:r>
                        <w:rPr>
                          <w:rFonts w:ascii="Arial" w:hAnsi="Arial" w:cs="Arial"/>
                        </w:rPr>
                        <w:t xml:space="preserve"> Your personal data will only be retained for as long as it is needed for the purposes of the research, and will always be held securely.</w:t>
                      </w:r>
                    </w:p>
                  </w:txbxContent>
                </v:textbox>
                <w10:wrap type="square" anchorx="margin"/>
              </v:shape>
            </w:pict>
          </mc:Fallback>
        </mc:AlternateContent>
      </w:r>
    </w:p>
    <w:p w14:paraId="2F18FEDA" w14:textId="77777777" w:rsidR="00A54B39" w:rsidRDefault="00A54B39" w:rsidP="00A54B39">
      <w:pPr>
        <w:keepNext/>
        <w:keepLines/>
        <w:spacing w:before="160" w:after="80" w:line="254" w:lineRule="auto"/>
        <w:outlineLvl w:val="2"/>
        <w:rPr>
          <w:rFonts w:ascii="Arial" w:hAnsi="Arial" w:cs="Arial"/>
          <w:b/>
          <w:bCs/>
          <w:color w:val="0F4761"/>
          <w:sz w:val="24"/>
          <w:szCs w:val="24"/>
        </w:rPr>
      </w:pPr>
    </w:p>
    <w:p w14:paraId="6CF5B394" w14:textId="77777777" w:rsidR="00A54B39" w:rsidRDefault="00A54B39" w:rsidP="00A54B39">
      <w:pPr>
        <w:keepNext/>
        <w:keepLines/>
        <w:spacing w:before="160" w:after="80" w:line="254" w:lineRule="auto"/>
        <w:outlineLvl w:val="2"/>
        <w:rPr>
          <w:rFonts w:ascii="Arial" w:hAnsi="Arial" w:cs="Arial"/>
          <w:b/>
          <w:bCs/>
          <w:color w:val="0F4761"/>
          <w:sz w:val="24"/>
          <w:szCs w:val="24"/>
        </w:rPr>
      </w:pPr>
      <w:r>
        <w:rPr>
          <w:rFonts w:ascii="Arial" w:hAnsi="Arial" w:cs="Arial"/>
          <w:b/>
          <w:bCs/>
          <w:color w:val="0F4761"/>
          <w:sz w:val="24"/>
          <w:szCs w:val="24"/>
        </w:rPr>
        <w:t>A note on exemptions</w:t>
      </w:r>
    </w:p>
    <w:p w14:paraId="28F7326C" w14:textId="77777777" w:rsidR="00A54B39" w:rsidRDefault="00A54B39" w:rsidP="00A54B39">
      <w:pPr>
        <w:spacing w:line="254" w:lineRule="auto"/>
        <w:rPr>
          <w:rFonts w:ascii="Arial" w:eastAsia="Aptos" w:hAnsi="Arial" w:cs="Arial"/>
        </w:rPr>
      </w:pPr>
      <w:r>
        <w:rPr>
          <w:rFonts w:ascii="Arial" w:eastAsia="Aptos" w:hAnsi="Arial" w:cs="Arial"/>
        </w:rPr>
        <w:t xml:space="preserve">Data protection law makes provisions from exemptions from some of the transparency requirements for activities connected to research. These only apply in circumstances where meeting these requirements would involve a </w:t>
      </w:r>
      <w:r>
        <w:rPr>
          <w:rFonts w:ascii="Arial" w:eastAsia="Aptos" w:hAnsi="Arial" w:cs="Arial"/>
          <w:i/>
          <w:iCs/>
        </w:rPr>
        <w:t>disproportionate</w:t>
      </w:r>
      <w:r>
        <w:rPr>
          <w:rFonts w:ascii="Arial" w:eastAsia="Aptos" w:hAnsi="Arial" w:cs="Arial"/>
        </w:rPr>
        <w:t xml:space="preserve"> effort or </w:t>
      </w:r>
      <w:r>
        <w:rPr>
          <w:rFonts w:ascii="Arial" w:eastAsia="Aptos" w:hAnsi="Arial" w:cs="Arial"/>
          <w:i/>
          <w:iCs/>
        </w:rPr>
        <w:t>prevent or</w:t>
      </w:r>
      <w:r>
        <w:rPr>
          <w:rFonts w:ascii="Arial" w:eastAsia="Aptos" w:hAnsi="Arial" w:cs="Arial"/>
        </w:rPr>
        <w:t xml:space="preserve"> </w:t>
      </w:r>
      <w:r>
        <w:rPr>
          <w:rFonts w:ascii="Arial" w:eastAsia="Aptos" w:hAnsi="Arial" w:cs="Arial"/>
          <w:i/>
          <w:iCs/>
        </w:rPr>
        <w:t>seriously impair the purposes of the research</w:t>
      </w:r>
      <w:r>
        <w:rPr>
          <w:rFonts w:ascii="Arial" w:eastAsia="Aptos" w:hAnsi="Arial" w:cs="Arial"/>
        </w:rPr>
        <w:t>. They are unlikely to apply where complying with them would simply be inconvenient or require additional administrative work.</w:t>
      </w:r>
    </w:p>
    <w:p w14:paraId="2E56243D" w14:textId="77777777" w:rsidR="00A54B39" w:rsidRDefault="00A54B39" w:rsidP="00A54B39">
      <w:pPr>
        <w:spacing w:line="254" w:lineRule="auto"/>
        <w:rPr>
          <w:rFonts w:ascii="Arial" w:eastAsia="Aptos" w:hAnsi="Arial" w:cs="Arial"/>
        </w:rPr>
      </w:pPr>
      <w:r>
        <w:rPr>
          <w:rFonts w:ascii="Arial" w:eastAsia="Aptos" w:hAnsi="Arial" w:cs="Arial"/>
        </w:rPr>
        <w:t xml:space="preserve">As these vary case by case, advice can be sought from </w:t>
      </w:r>
      <w:hyperlink r:id="rId4" w:history="1">
        <w:r>
          <w:rPr>
            <w:rStyle w:val="Hyperlink"/>
            <w:rFonts w:ascii="Arial" w:eastAsia="Aptos" w:hAnsi="Arial" w:cs="Arial"/>
            <w:color w:val="467886"/>
          </w:rPr>
          <w:t>imps@reading.ac.uk</w:t>
        </w:r>
      </w:hyperlink>
      <w:r>
        <w:rPr>
          <w:rFonts w:ascii="Arial" w:eastAsia="Aptos" w:hAnsi="Arial" w:cs="Arial"/>
        </w:rPr>
        <w:t xml:space="preserve"> if you believe these may apply.</w:t>
      </w:r>
    </w:p>
    <w:p w14:paraId="39B90B2E" w14:textId="77777777" w:rsidR="00A54B39" w:rsidRDefault="00A54B39" w:rsidP="00A54B39">
      <w:pPr>
        <w:spacing w:line="254" w:lineRule="auto"/>
        <w:rPr>
          <w:rFonts w:ascii="Arial" w:eastAsia="Aptos" w:hAnsi="Arial" w:cs="Arial"/>
        </w:rPr>
      </w:pPr>
    </w:p>
    <w:p w14:paraId="0AEEC772" w14:textId="77777777" w:rsidR="00A54B39" w:rsidRDefault="00A54B39" w:rsidP="00A54B39">
      <w:pPr>
        <w:spacing w:line="254" w:lineRule="auto"/>
        <w:rPr>
          <w:rFonts w:ascii="Arial" w:eastAsia="Aptos" w:hAnsi="Arial" w:cs="Arial"/>
        </w:rPr>
      </w:pPr>
    </w:p>
    <w:p w14:paraId="05660AD4" w14:textId="77777777" w:rsidR="00A54B39" w:rsidRDefault="00A54B39" w:rsidP="00A54B39">
      <w:pPr>
        <w:spacing w:line="254" w:lineRule="auto"/>
        <w:rPr>
          <w:rFonts w:ascii="Arial" w:eastAsia="Aptos" w:hAnsi="Arial" w:cs="Arial"/>
        </w:rPr>
      </w:pPr>
    </w:p>
    <w:p w14:paraId="36BA1326" w14:textId="77777777" w:rsidR="00A54B39" w:rsidRDefault="00A54B39" w:rsidP="00A54B39">
      <w:pPr>
        <w:spacing w:line="254" w:lineRule="auto"/>
        <w:rPr>
          <w:rFonts w:ascii="Arial" w:eastAsia="Aptos" w:hAnsi="Arial" w:cs="Arial"/>
        </w:rPr>
      </w:pPr>
    </w:p>
    <w:p w14:paraId="1B7D721F" w14:textId="77777777" w:rsidR="00A54B39" w:rsidRDefault="00A54B39" w:rsidP="00A54B39">
      <w:pPr>
        <w:rPr>
          <w:rFonts w:ascii="Arial" w:eastAsia="Times New Roman" w:hAnsi="Arial" w:cs="Arial"/>
          <w:kern w:val="0"/>
          <w:lang w:eastAsia="en-GB"/>
          <w14:ligatures w14:val="none"/>
        </w:rPr>
      </w:pPr>
    </w:p>
    <w:p w14:paraId="368FD685" w14:textId="77777777" w:rsidR="00A54B39" w:rsidRDefault="00A54B39" w:rsidP="00A54B39">
      <w:pPr>
        <w:rPr>
          <w:rFonts w:ascii="Arial" w:hAnsi="Arial" w:cs="Arial"/>
        </w:rPr>
      </w:pPr>
    </w:p>
    <w:p w14:paraId="47257C31" w14:textId="77777777" w:rsidR="00A54B39" w:rsidRDefault="00A54B39" w:rsidP="00A54B39">
      <w:pPr>
        <w:rPr>
          <w:rFonts w:ascii="Arial" w:hAnsi="Arial" w:cs="Arial"/>
        </w:rPr>
      </w:pPr>
    </w:p>
    <w:p w14:paraId="041A2F68" w14:textId="77777777" w:rsidR="00A54B39" w:rsidRDefault="00A54B39" w:rsidP="00A54B39">
      <w:pPr>
        <w:rPr>
          <w:rFonts w:ascii="Arial" w:hAnsi="Arial" w:cs="Arial"/>
        </w:rPr>
      </w:pPr>
    </w:p>
    <w:p w14:paraId="7B9966D2" w14:textId="77777777" w:rsidR="00A54B39" w:rsidRDefault="00A54B39" w:rsidP="00A54B39">
      <w:pPr>
        <w:rPr>
          <w:rFonts w:ascii="Arial" w:hAnsi="Arial" w:cs="Arial"/>
        </w:rPr>
      </w:pPr>
    </w:p>
    <w:p w14:paraId="470A6F6A" w14:textId="77777777" w:rsidR="00A54B39" w:rsidRDefault="00A54B39" w:rsidP="00A54B39">
      <w:pPr>
        <w:pStyle w:val="Heading3"/>
        <w:rPr>
          <w:rFonts w:ascii="Arial" w:hAnsi="Arial" w:cs="Arial"/>
        </w:rPr>
      </w:pPr>
      <w:r>
        <w:rPr>
          <w:rFonts w:ascii="Arial" w:hAnsi="Arial"/>
        </w:rPr>
        <w:t>Version Control</w:t>
      </w:r>
    </w:p>
    <w:tbl>
      <w:tblPr>
        <w:tblStyle w:val="UoRTable1"/>
        <w:tblW w:w="0" w:type="auto"/>
        <w:tblInd w:w="0" w:type="dxa"/>
        <w:tblLook w:val="04A0" w:firstRow="1" w:lastRow="0" w:firstColumn="1" w:lastColumn="0" w:noHBand="0" w:noVBand="1"/>
      </w:tblPr>
      <w:tblGrid>
        <w:gridCol w:w="1356"/>
        <w:gridCol w:w="1480"/>
        <w:gridCol w:w="2108"/>
        <w:gridCol w:w="2004"/>
        <w:gridCol w:w="2078"/>
      </w:tblGrid>
      <w:tr w:rsidR="00A54B39" w14:paraId="2A9E3E4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9" w:type="dxa"/>
            <w:hideMark/>
          </w:tcPr>
          <w:p w14:paraId="76610959" w14:textId="77777777" w:rsidR="00A54B39" w:rsidRDefault="00A54B39">
            <w:pPr>
              <w:spacing w:before="0" w:beforeAutospacing="0"/>
              <w:rPr>
                <w:rFonts w:ascii="Arial" w:hAnsi="Arial" w:cs="Arial"/>
                <w:b w:val="0"/>
                <w:caps w:val="0"/>
              </w:rPr>
            </w:pPr>
            <w:r>
              <w:rPr>
                <w:rFonts w:ascii="Arial" w:hAnsi="Arial" w:cs="Arial"/>
              </w:rPr>
              <w:t xml:space="preserve">Version </w:t>
            </w:r>
          </w:p>
        </w:tc>
        <w:tc>
          <w:tcPr>
            <w:tcW w:w="1559" w:type="dxa"/>
            <w:hideMark/>
          </w:tcPr>
          <w:p w14:paraId="03B0A55B" w14:textId="77777777" w:rsidR="00A54B39" w:rsidRDefault="00A54B39">
            <w:pPr>
              <w:spacing w:before="0" w:beforeAutospacing="0"/>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Pr>
                <w:rFonts w:ascii="Arial" w:hAnsi="Arial" w:cs="Arial"/>
              </w:rPr>
              <w:t>Keeper</w:t>
            </w:r>
          </w:p>
        </w:tc>
        <w:tc>
          <w:tcPr>
            <w:tcW w:w="2268" w:type="dxa"/>
            <w:hideMark/>
          </w:tcPr>
          <w:p w14:paraId="2AC437A7" w14:textId="77777777" w:rsidR="00A54B39" w:rsidRDefault="00A54B39">
            <w:pPr>
              <w:spacing w:before="0" w:beforeAutospacing="0"/>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Pr>
                <w:rFonts w:ascii="Arial" w:hAnsi="Arial" w:cs="Arial"/>
              </w:rPr>
              <w:t>Reviewed</w:t>
            </w:r>
          </w:p>
        </w:tc>
        <w:tc>
          <w:tcPr>
            <w:tcW w:w="2127" w:type="dxa"/>
            <w:hideMark/>
          </w:tcPr>
          <w:p w14:paraId="4497BFDC" w14:textId="77777777" w:rsidR="00A54B39" w:rsidRDefault="00A54B39">
            <w:pPr>
              <w:spacing w:before="0" w:beforeAutospacing="0"/>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Pr>
                <w:rFonts w:ascii="Arial" w:hAnsi="Arial" w:cs="Arial"/>
              </w:rPr>
              <w:t>Approved by</w:t>
            </w:r>
          </w:p>
        </w:tc>
        <w:tc>
          <w:tcPr>
            <w:tcW w:w="2220" w:type="dxa"/>
            <w:hideMark/>
          </w:tcPr>
          <w:p w14:paraId="0CA82BA0" w14:textId="77777777" w:rsidR="00A54B39" w:rsidRDefault="00A54B39">
            <w:pPr>
              <w:spacing w:before="0" w:beforeAutospacing="0"/>
              <w:cnfStyle w:val="100000000000" w:firstRow="1" w:lastRow="0" w:firstColumn="0" w:lastColumn="0" w:oddVBand="0" w:evenVBand="0" w:oddHBand="0" w:evenHBand="0" w:firstRowFirstColumn="0" w:firstRowLastColumn="0" w:lastRowFirstColumn="0" w:lastRowLastColumn="0"/>
              <w:rPr>
                <w:rFonts w:ascii="Arial" w:hAnsi="Arial" w:cs="Arial"/>
                <w:b w:val="0"/>
                <w:caps w:val="0"/>
              </w:rPr>
            </w:pPr>
            <w:r>
              <w:rPr>
                <w:rFonts w:ascii="Arial" w:hAnsi="Arial" w:cs="Arial"/>
              </w:rPr>
              <w:t>Approval date</w:t>
            </w:r>
          </w:p>
        </w:tc>
      </w:tr>
      <w:tr w:rsidR="00A54B39" w14:paraId="230C45DC" w14:textId="77777777">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9" w:type="dxa"/>
            <w:tcBorders>
              <w:top w:val="single" w:sz="4" w:space="0" w:color="auto"/>
              <w:left w:val="nil"/>
              <w:bottom w:val="single" w:sz="4" w:space="0" w:color="auto"/>
              <w:right w:val="nil"/>
            </w:tcBorders>
            <w:tcMar>
              <w:top w:w="57" w:type="dxa"/>
              <w:left w:w="113" w:type="dxa"/>
              <w:bottom w:w="113" w:type="dxa"/>
              <w:right w:w="108" w:type="dxa"/>
            </w:tcMar>
            <w:hideMark/>
          </w:tcPr>
          <w:p w14:paraId="13C87A52" w14:textId="77777777" w:rsidR="00A54B39" w:rsidRDefault="00A54B39">
            <w:pPr>
              <w:rPr>
                <w:rFonts w:ascii="Arial" w:hAnsi="Arial" w:cs="Arial"/>
                <w:b w:val="0"/>
              </w:rPr>
            </w:pPr>
            <w:r>
              <w:rPr>
                <w:rFonts w:ascii="Arial" w:hAnsi="Arial" w:cs="Arial"/>
                <w:b w:val="0"/>
              </w:rPr>
              <w:t>1.0</w:t>
            </w:r>
          </w:p>
        </w:tc>
        <w:tc>
          <w:tcPr>
            <w:tcW w:w="1559" w:type="dxa"/>
            <w:tcBorders>
              <w:top w:val="single" w:sz="4" w:space="0" w:color="auto"/>
              <w:left w:val="nil"/>
              <w:bottom w:val="single" w:sz="4" w:space="0" w:color="auto"/>
              <w:right w:val="nil"/>
            </w:tcBorders>
            <w:tcMar>
              <w:top w:w="57" w:type="dxa"/>
              <w:left w:w="113" w:type="dxa"/>
              <w:bottom w:w="113" w:type="dxa"/>
              <w:right w:w="108" w:type="dxa"/>
            </w:tcMar>
            <w:hideMark/>
          </w:tcPr>
          <w:p w14:paraId="0D0962AD"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IMPS</w:t>
            </w:r>
          </w:p>
        </w:tc>
        <w:tc>
          <w:tcPr>
            <w:tcW w:w="2268" w:type="dxa"/>
            <w:tcBorders>
              <w:top w:val="single" w:sz="4" w:space="0" w:color="auto"/>
              <w:left w:val="nil"/>
              <w:bottom w:val="single" w:sz="4" w:space="0" w:color="auto"/>
              <w:right w:val="nil"/>
            </w:tcBorders>
            <w:tcMar>
              <w:top w:w="57" w:type="dxa"/>
              <w:left w:w="113" w:type="dxa"/>
              <w:bottom w:w="113" w:type="dxa"/>
              <w:right w:w="108" w:type="dxa"/>
            </w:tcMar>
          </w:tcPr>
          <w:p w14:paraId="3C1B33E1"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127" w:type="dxa"/>
            <w:tcBorders>
              <w:top w:val="single" w:sz="4" w:space="0" w:color="auto"/>
              <w:left w:val="nil"/>
              <w:bottom w:val="single" w:sz="4" w:space="0" w:color="auto"/>
              <w:right w:val="nil"/>
            </w:tcBorders>
            <w:tcMar>
              <w:top w:w="57" w:type="dxa"/>
              <w:left w:w="113" w:type="dxa"/>
              <w:bottom w:w="113" w:type="dxa"/>
              <w:right w:w="108" w:type="dxa"/>
            </w:tcMar>
            <w:hideMark/>
          </w:tcPr>
          <w:p w14:paraId="7AA21EF1"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IMPS/GDPR WG</w:t>
            </w:r>
          </w:p>
        </w:tc>
        <w:tc>
          <w:tcPr>
            <w:tcW w:w="2220" w:type="dxa"/>
            <w:tcBorders>
              <w:top w:val="single" w:sz="4" w:space="0" w:color="auto"/>
              <w:left w:val="nil"/>
              <w:bottom w:val="single" w:sz="4" w:space="0" w:color="auto"/>
              <w:right w:val="nil"/>
            </w:tcBorders>
            <w:tcMar>
              <w:top w:w="57" w:type="dxa"/>
              <w:left w:w="113" w:type="dxa"/>
              <w:bottom w:w="113" w:type="dxa"/>
              <w:right w:w="108" w:type="dxa"/>
            </w:tcMar>
            <w:hideMark/>
          </w:tcPr>
          <w:p w14:paraId="388A0C72"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May 18</w:t>
            </w:r>
          </w:p>
        </w:tc>
      </w:tr>
      <w:tr w:rsidR="00A54B39" w14:paraId="5C1A269F" w14:textId="77777777">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9" w:type="dxa"/>
            <w:tcBorders>
              <w:top w:val="single" w:sz="4" w:space="0" w:color="auto"/>
              <w:left w:val="nil"/>
              <w:bottom w:val="single" w:sz="4" w:space="0" w:color="auto"/>
              <w:right w:val="nil"/>
            </w:tcBorders>
            <w:tcMar>
              <w:top w:w="57" w:type="dxa"/>
              <w:left w:w="113" w:type="dxa"/>
              <w:bottom w:w="113" w:type="dxa"/>
              <w:right w:w="108" w:type="dxa"/>
            </w:tcMar>
            <w:hideMark/>
          </w:tcPr>
          <w:p w14:paraId="28E0D799" w14:textId="77777777" w:rsidR="00A54B39" w:rsidRDefault="00A54B39">
            <w:pPr>
              <w:rPr>
                <w:rFonts w:ascii="Arial" w:hAnsi="Arial" w:cs="Arial"/>
                <w:b w:val="0"/>
              </w:rPr>
            </w:pPr>
            <w:r>
              <w:rPr>
                <w:rFonts w:ascii="Arial" w:hAnsi="Arial" w:cs="Arial"/>
                <w:b w:val="0"/>
              </w:rPr>
              <w:t>2.0</w:t>
            </w:r>
          </w:p>
        </w:tc>
        <w:tc>
          <w:tcPr>
            <w:tcW w:w="1559" w:type="dxa"/>
            <w:tcBorders>
              <w:top w:val="single" w:sz="4" w:space="0" w:color="auto"/>
              <w:left w:val="nil"/>
              <w:bottom w:val="single" w:sz="4" w:space="0" w:color="auto"/>
              <w:right w:val="nil"/>
            </w:tcBorders>
            <w:tcMar>
              <w:top w:w="57" w:type="dxa"/>
              <w:left w:w="113" w:type="dxa"/>
              <w:bottom w:w="113" w:type="dxa"/>
              <w:right w:w="108" w:type="dxa"/>
            </w:tcMar>
            <w:hideMark/>
          </w:tcPr>
          <w:p w14:paraId="54BBD7C8"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IMPS</w:t>
            </w:r>
          </w:p>
        </w:tc>
        <w:tc>
          <w:tcPr>
            <w:tcW w:w="2268" w:type="dxa"/>
            <w:tcBorders>
              <w:top w:val="single" w:sz="4" w:space="0" w:color="auto"/>
              <w:left w:val="nil"/>
              <w:bottom w:val="single" w:sz="4" w:space="0" w:color="auto"/>
              <w:right w:val="nil"/>
            </w:tcBorders>
            <w:tcMar>
              <w:top w:w="57" w:type="dxa"/>
              <w:left w:w="113" w:type="dxa"/>
              <w:bottom w:w="113" w:type="dxa"/>
              <w:right w:w="108" w:type="dxa"/>
            </w:tcMar>
            <w:hideMark/>
          </w:tcPr>
          <w:p w14:paraId="4551ED45"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April 2026</w:t>
            </w:r>
          </w:p>
        </w:tc>
        <w:tc>
          <w:tcPr>
            <w:tcW w:w="2127" w:type="dxa"/>
            <w:tcBorders>
              <w:top w:val="single" w:sz="4" w:space="0" w:color="auto"/>
              <w:left w:val="nil"/>
              <w:bottom w:val="single" w:sz="4" w:space="0" w:color="auto"/>
              <w:right w:val="nil"/>
            </w:tcBorders>
            <w:tcMar>
              <w:top w:w="57" w:type="dxa"/>
              <w:left w:w="113" w:type="dxa"/>
              <w:bottom w:w="113" w:type="dxa"/>
              <w:right w:w="108" w:type="dxa"/>
            </w:tcMar>
            <w:hideMark/>
          </w:tcPr>
          <w:p w14:paraId="73085332"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IMPS</w:t>
            </w:r>
          </w:p>
        </w:tc>
        <w:tc>
          <w:tcPr>
            <w:tcW w:w="2220" w:type="dxa"/>
            <w:tcBorders>
              <w:top w:val="single" w:sz="4" w:space="0" w:color="auto"/>
              <w:left w:val="nil"/>
              <w:bottom w:val="single" w:sz="4" w:space="0" w:color="auto"/>
              <w:right w:val="nil"/>
            </w:tcBorders>
            <w:tcMar>
              <w:top w:w="57" w:type="dxa"/>
              <w:left w:w="113" w:type="dxa"/>
              <w:bottom w:w="113" w:type="dxa"/>
              <w:right w:w="108" w:type="dxa"/>
            </w:tcMar>
            <w:hideMark/>
          </w:tcPr>
          <w:p w14:paraId="216C8AEB" w14:textId="77777777" w:rsidR="00A54B39" w:rsidRDefault="00A54B3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April 26</w:t>
            </w:r>
          </w:p>
        </w:tc>
      </w:tr>
    </w:tbl>
    <w:p w14:paraId="72488603" w14:textId="77777777" w:rsidR="00A54B39" w:rsidRDefault="00A54B39" w:rsidP="00A54B39">
      <w:pPr>
        <w:rPr>
          <w:rFonts w:ascii="Arial" w:eastAsia="Times New Roman" w:hAnsi="Arial" w:cs="Arial"/>
        </w:rPr>
      </w:pPr>
    </w:p>
    <w:sectPr w:rsidR="00A54B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Effra">
    <w:panose1 w:val="00000000000000000000"/>
    <w:charset w:val="00"/>
    <w:family w:val="roman"/>
    <w:notTrueType/>
    <w:pitch w:val="default"/>
  </w:font>
  <w:font w:name="Effra Light">
    <w:altName w:val="Calibri"/>
    <w:charset w:val="00"/>
    <w:family w:val="swiss"/>
    <w:pitch w:val="variable"/>
    <w:sig w:usb0="00000001" w:usb1="5000205B" w:usb2="00000008"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335"/>
    <w:rsid w:val="000014A8"/>
    <w:rsid w:val="00002BC0"/>
    <w:rsid w:val="00045FF0"/>
    <w:rsid w:val="000B6EF2"/>
    <w:rsid w:val="001141E7"/>
    <w:rsid w:val="001377F4"/>
    <w:rsid w:val="00143B4C"/>
    <w:rsid w:val="0016685D"/>
    <w:rsid w:val="001725B7"/>
    <w:rsid w:val="001C19D4"/>
    <w:rsid w:val="001F0D02"/>
    <w:rsid w:val="002025CB"/>
    <w:rsid w:val="002045BC"/>
    <w:rsid w:val="00204A5D"/>
    <w:rsid w:val="002827A5"/>
    <w:rsid w:val="0028420C"/>
    <w:rsid w:val="00293370"/>
    <w:rsid w:val="002A1FEF"/>
    <w:rsid w:val="002B5233"/>
    <w:rsid w:val="002D3225"/>
    <w:rsid w:val="002F3FF8"/>
    <w:rsid w:val="00304064"/>
    <w:rsid w:val="00345104"/>
    <w:rsid w:val="00355E4B"/>
    <w:rsid w:val="00363533"/>
    <w:rsid w:val="003D2BE8"/>
    <w:rsid w:val="00433FE2"/>
    <w:rsid w:val="00470DE3"/>
    <w:rsid w:val="0048480B"/>
    <w:rsid w:val="00493881"/>
    <w:rsid w:val="004E09D6"/>
    <w:rsid w:val="004F5924"/>
    <w:rsid w:val="005871C3"/>
    <w:rsid w:val="00595BDB"/>
    <w:rsid w:val="005F70FC"/>
    <w:rsid w:val="00606798"/>
    <w:rsid w:val="00616BE0"/>
    <w:rsid w:val="006D4388"/>
    <w:rsid w:val="006F516B"/>
    <w:rsid w:val="00703140"/>
    <w:rsid w:val="007C2E00"/>
    <w:rsid w:val="007E1015"/>
    <w:rsid w:val="007E2BBD"/>
    <w:rsid w:val="007F07D9"/>
    <w:rsid w:val="00811FB0"/>
    <w:rsid w:val="008774DC"/>
    <w:rsid w:val="008C4A11"/>
    <w:rsid w:val="008E3AB8"/>
    <w:rsid w:val="00922B6D"/>
    <w:rsid w:val="0095210D"/>
    <w:rsid w:val="00961150"/>
    <w:rsid w:val="00975863"/>
    <w:rsid w:val="009801B8"/>
    <w:rsid w:val="009D336D"/>
    <w:rsid w:val="009E130C"/>
    <w:rsid w:val="009F033B"/>
    <w:rsid w:val="00A02158"/>
    <w:rsid w:val="00A11B47"/>
    <w:rsid w:val="00A12F0C"/>
    <w:rsid w:val="00A23E24"/>
    <w:rsid w:val="00A42462"/>
    <w:rsid w:val="00A54B39"/>
    <w:rsid w:val="00A65FB7"/>
    <w:rsid w:val="00A73024"/>
    <w:rsid w:val="00A958ED"/>
    <w:rsid w:val="00AF6539"/>
    <w:rsid w:val="00B57814"/>
    <w:rsid w:val="00B82C6C"/>
    <w:rsid w:val="00BB4F40"/>
    <w:rsid w:val="00BC4B3C"/>
    <w:rsid w:val="00BE6BBF"/>
    <w:rsid w:val="00BE754A"/>
    <w:rsid w:val="00BF581A"/>
    <w:rsid w:val="00BF5D4E"/>
    <w:rsid w:val="00C02A90"/>
    <w:rsid w:val="00C21FC2"/>
    <w:rsid w:val="00C31AB4"/>
    <w:rsid w:val="00C92FD6"/>
    <w:rsid w:val="00CC1F37"/>
    <w:rsid w:val="00CC216E"/>
    <w:rsid w:val="00CE3688"/>
    <w:rsid w:val="00D022A4"/>
    <w:rsid w:val="00D50579"/>
    <w:rsid w:val="00D519AD"/>
    <w:rsid w:val="00D6006C"/>
    <w:rsid w:val="00D651E2"/>
    <w:rsid w:val="00D87335"/>
    <w:rsid w:val="00DB1649"/>
    <w:rsid w:val="00DB217C"/>
    <w:rsid w:val="00E076E7"/>
    <w:rsid w:val="00E07BC6"/>
    <w:rsid w:val="00E5127A"/>
    <w:rsid w:val="00E55F0F"/>
    <w:rsid w:val="00E6504C"/>
    <w:rsid w:val="00EE3BE8"/>
    <w:rsid w:val="00EE7340"/>
    <w:rsid w:val="00F30901"/>
    <w:rsid w:val="00F31FC8"/>
    <w:rsid w:val="00F37D0B"/>
    <w:rsid w:val="00F567ED"/>
    <w:rsid w:val="00F808A6"/>
    <w:rsid w:val="00F81371"/>
    <w:rsid w:val="00F9367A"/>
    <w:rsid w:val="00F951E5"/>
    <w:rsid w:val="00F973B2"/>
    <w:rsid w:val="00FA3909"/>
    <w:rsid w:val="00FB22EA"/>
    <w:rsid w:val="00FB3DFD"/>
    <w:rsid w:val="00FE0C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1686"/>
  <w15:chartTrackingRefBased/>
  <w15:docId w15:val="{BB3ACE11-FD05-45A6-B4A7-37F5FBE8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3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73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73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3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3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3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3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3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3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3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73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73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3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3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3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3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3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335"/>
    <w:rPr>
      <w:rFonts w:eastAsiaTheme="majorEastAsia" w:cstheme="majorBidi"/>
      <w:color w:val="272727" w:themeColor="text1" w:themeTint="D8"/>
    </w:rPr>
  </w:style>
  <w:style w:type="paragraph" w:styleId="Title">
    <w:name w:val="Title"/>
    <w:basedOn w:val="Normal"/>
    <w:next w:val="Normal"/>
    <w:link w:val="TitleChar"/>
    <w:uiPriority w:val="10"/>
    <w:qFormat/>
    <w:rsid w:val="00D873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3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3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3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335"/>
    <w:pPr>
      <w:spacing w:before="160"/>
      <w:jc w:val="center"/>
    </w:pPr>
    <w:rPr>
      <w:i/>
      <w:iCs/>
      <w:color w:val="404040" w:themeColor="text1" w:themeTint="BF"/>
    </w:rPr>
  </w:style>
  <w:style w:type="character" w:customStyle="1" w:styleId="QuoteChar">
    <w:name w:val="Quote Char"/>
    <w:basedOn w:val="DefaultParagraphFont"/>
    <w:link w:val="Quote"/>
    <w:uiPriority w:val="29"/>
    <w:rsid w:val="00D87335"/>
    <w:rPr>
      <w:i/>
      <w:iCs/>
      <w:color w:val="404040" w:themeColor="text1" w:themeTint="BF"/>
    </w:rPr>
  </w:style>
  <w:style w:type="paragraph" w:styleId="ListParagraph">
    <w:name w:val="List Paragraph"/>
    <w:basedOn w:val="Normal"/>
    <w:uiPriority w:val="34"/>
    <w:qFormat/>
    <w:rsid w:val="00D87335"/>
    <w:pPr>
      <w:ind w:left="720"/>
      <w:contextualSpacing/>
    </w:pPr>
  </w:style>
  <w:style w:type="character" w:styleId="IntenseEmphasis">
    <w:name w:val="Intense Emphasis"/>
    <w:basedOn w:val="DefaultParagraphFont"/>
    <w:uiPriority w:val="21"/>
    <w:qFormat/>
    <w:rsid w:val="00D87335"/>
    <w:rPr>
      <w:i/>
      <w:iCs/>
      <w:color w:val="0F4761" w:themeColor="accent1" w:themeShade="BF"/>
    </w:rPr>
  </w:style>
  <w:style w:type="paragraph" w:styleId="IntenseQuote">
    <w:name w:val="Intense Quote"/>
    <w:basedOn w:val="Normal"/>
    <w:next w:val="Normal"/>
    <w:link w:val="IntenseQuoteChar"/>
    <w:uiPriority w:val="30"/>
    <w:qFormat/>
    <w:rsid w:val="00D873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335"/>
    <w:rPr>
      <w:i/>
      <w:iCs/>
      <w:color w:val="0F4761" w:themeColor="accent1" w:themeShade="BF"/>
    </w:rPr>
  </w:style>
  <w:style w:type="character" w:styleId="IntenseReference">
    <w:name w:val="Intense Reference"/>
    <w:basedOn w:val="DefaultParagraphFont"/>
    <w:uiPriority w:val="32"/>
    <w:qFormat/>
    <w:rsid w:val="00D87335"/>
    <w:rPr>
      <w:b/>
      <w:bCs/>
      <w:smallCaps/>
      <w:color w:val="0F4761" w:themeColor="accent1" w:themeShade="BF"/>
      <w:spacing w:val="5"/>
    </w:rPr>
  </w:style>
  <w:style w:type="character" w:styleId="Hyperlink">
    <w:name w:val="Hyperlink"/>
    <w:basedOn w:val="DefaultParagraphFont"/>
    <w:uiPriority w:val="99"/>
    <w:unhideWhenUsed/>
    <w:rsid w:val="008E3AB8"/>
    <w:rPr>
      <w:color w:val="467886" w:themeColor="hyperlink"/>
      <w:u w:val="single"/>
    </w:rPr>
  </w:style>
  <w:style w:type="character" w:styleId="UnresolvedMention">
    <w:name w:val="Unresolved Mention"/>
    <w:basedOn w:val="DefaultParagraphFont"/>
    <w:uiPriority w:val="99"/>
    <w:semiHidden/>
    <w:unhideWhenUsed/>
    <w:rsid w:val="008E3AB8"/>
    <w:rPr>
      <w:color w:val="605E5C"/>
      <w:shd w:val="clear" w:color="auto" w:fill="E1DFDD"/>
    </w:rPr>
  </w:style>
  <w:style w:type="paragraph" w:customStyle="1" w:styleId="Body-text">
    <w:name w:val="Body-text"/>
    <w:basedOn w:val="Normal"/>
    <w:qFormat/>
    <w:rsid w:val="00A54B39"/>
    <w:pPr>
      <w:spacing w:after="0" w:line="240" w:lineRule="auto"/>
    </w:pPr>
    <w:rPr>
      <w:rFonts w:ascii="Arial" w:hAnsi="Arial"/>
      <w:kern w:val="0"/>
      <w14:ligatures w14:val="none"/>
    </w:rPr>
  </w:style>
  <w:style w:type="table" w:customStyle="1" w:styleId="UoRTable1">
    <w:name w:val="UoR Table1"/>
    <w:basedOn w:val="TableNormal"/>
    <w:uiPriority w:val="99"/>
    <w:rsid w:val="00A54B39"/>
    <w:pPr>
      <w:spacing w:after="0" w:line="240" w:lineRule="auto"/>
    </w:pPr>
    <w:rPr>
      <w:rFonts w:ascii="Effra" w:eastAsia="Times New Roman" w:hAnsi="Effra" w:cs="Times New Roman"/>
      <w:kern w:val="0"/>
      <w14:ligatures w14:val="none"/>
    </w:rPr>
    <w:tblPr>
      <w:tblInd w:w="0" w:type="nil"/>
      <w:tblBorders>
        <w:top w:val="single" w:sz="4" w:space="0" w:color="auto"/>
        <w:bottom w:val="single" w:sz="4" w:space="0" w:color="auto"/>
        <w:insideH w:val="single" w:sz="4" w:space="0" w:color="auto"/>
      </w:tblBorders>
      <w:tblCellMar>
        <w:top w:w="57" w:type="dxa"/>
        <w:left w:w="113" w:type="dxa"/>
        <w:bottom w:w="113" w:type="dxa"/>
      </w:tblCellMar>
    </w:tblPr>
    <w:tblStylePr w:type="firstRow">
      <w:pPr>
        <w:wordWrap/>
        <w:spacing w:beforeLines="0" w:before="100" w:beforeAutospacing="1"/>
      </w:pPr>
      <w:rPr>
        <w:rFonts w:ascii="Effra" w:hAnsi="Effra" w:hint="default"/>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000000" w:themeFill="text1"/>
      </w:tcPr>
    </w:tblStylePr>
    <w:tblStylePr w:type="firstCol">
      <w:rPr>
        <w:rFonts w:ascii="Effra" w:hAnsi="Effra" w:hint="default"/>
        <w:b/>
        <w:i w:val="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mps@reading.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5453</Characters>
  <Application>Microsoft Office Word</Application>
  <DocSecurity>0</DocSecurity>
  <Lines>123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Daniells</dc:creator>
  <cp:keywords/>
  <dc:description/>
  <cp:lastModifiedBy>Rebecca Daniells</cp:lastModifiedBy>
  <cp:revision>8</cp:revision>
  <dcterms:created xsi:type="dcterms:W3CDTF">2026-04-10T12:40:00Z</dcterms:created>
  <dcterms:modified xsi:type="dcterms:W3CDTF">2026-04-13T10:39:00Z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33941a-d8bc-4773-aedc-7723790eb732_Enabled">
    <vt:lpwstr>true</vt:lpwstr>
  </property>
  <property fmtid="{D5CDD505-2E9C-101B-9397-08002B2CF9AE}" pid="3" name="MSIP_Label_bb33941a-d8bc-4773-aedc-7723790eb732_SetDate">
    <vt:lpwstr>2026-04-10T09:51:30Z</vt:lpwstr>
  </property>
  <property fmtid="{D5CDD505-2E9C-101B-9397-08002B2CF9AE}" pid="4" name="MSIP_Label_bb33941a-d8bc-4773-aedc-7723790eb732_Method">
    <vt:lpwstr>Standard</vt:lpwstr>
  </property>
  <property fmtid="{D5CDD505-2E9C-101B-9397-08002B2CF9AE}" pid="5" name="MSIP_Label_bb33941a-d8bc-4773-aedc-7723790eb732_Name">
    <vt:lpwstr>Restricted</vt:lpwstr>
  </property>
  <property fmtid="{D5CDD505-2E9C-101B-9397-08002B2CF9AE}" pid="6" name="MSIP_Label_bb33941a-d8bc-4773-aedc-7723790eb732_SiteId">
    <vt:lpwstr>4ffa3bc4-ecfc-48c0-9080-f5e43ff90e5f</vt:lpwstr>
  </property>
  <property fmtid="{D5CDD505-2E9C-101B-9397-08002B2CF9AE}" pid="7" name="MSIP_Label_bb33941a-d8bc-4773-aedc-7723790eb732_ActionId">
    <vt:lpwstr>8908756d-7bce-4a43-8507-1de54af1935a</vt:lpwstr>
  </property>
  <property fmtid="{D5CDD505-2E9C-101B-9397-08002B2CF9AE}" pid="8" name="MSIP_Label_bb33941a-d8bc-4773-aedc-7723790eb732_ContentBits">
    <vt:lpwstr>0</vt:lpwstr>
  </property>
  <property fmtid="{D5CDD505-2E9C-101B-9397-08002B2CF9AE}" pid="9" name="MSIP_Label_bb33941a-d8bc-4773-aedc-7723790eb732_Tag">
    <vt:lpwstr>10, 3, 0, 1</vt:lpwstr>
  </property>
</Properties>
</file>