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9AD38" w14:textId="1F8D2E25" w:rsidR="007833FD" w:rsidRDefault="00261E30" w:rsidP="001605E8">
      <w:pPr>
        <w:jc w:val="center"/>
        <w:rPr>
          <w:rStyle w:val="Heading1Char"/>
          <w:rFonts w:ascii="Effra" w:hAnsi="Effra" w:cs="Effra"/>
          <w:b/>
          <w:bCs/>
          <w:color w:val="auto"/>
        </w:rPr>
      </w:pPr>
      <w:r w:rsidRPr="002D6B9A">
        <w:rPr>
          <w:rFonts w:ascii="Effra" w:hAnsi="Effra" w:cs="Effra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29061" wp14:editId="596033D9">
                <wp:simplePos x="0" y="0"/>
                <wp:positionH relativeFrom="margin">
                  <wp:posOffset>-28958</wp:posOffset>
                </wp:positionH>
                <wp:positionV relativeFrom="margin">
                  <wp:posOffset>-375117</wp:posOffset>
                </wp:positionV>
                <wp:extent cx="2762250" cy="378460"/>
                <wp:effectExtent l="0" t="0" r="0" b="254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6CC89" w14:textId="77777777" w:rsidR="00261E30" w:rsidRDefault="00261E30" w:rsidP="00261E30">
                            <w:pPr>
                              <w:pStyle w:val="UoRUnitname"/>
                            </w:pPr>
                            <w:r>
                              <w:t xml:space="preserve">Health &amp; Safety Services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2906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2.3pt;margin-top:-29.55pt;width:217.5pt;height:2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" stroked="f">
                <v:textbox inset="0,0,0,0">
                  <w:txbxContent>
                    <w:p w14:paraId="5816CC89" w14:textId="77777777" w:rsidR="00261E30" w:rsidRDefault="00261E30" w:rsidP="00261E30">
                      <w:pPr>
                        <w:pStyle w:val="UoRUnitname"/>
                      </w:pPr>
                      <w:r>
                        <w:t xml:space="preserve">Health &amp; Safety Services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844B0" w:rsidRPr="002D6B9A">
        <w:rPr>
          <w:rFonts w:ascii="Effra" w:hAnsi="Effra" w:cs="Effra"/>
          <w:b/>
          <w:bCs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9216924" wp14:editId="50C4E008">
            <wp:simplePos x="0" y="0"/>
            <wp:positionH relativeFrom="page">
              <wp:posOffset>8514272</wp:posOffset>
            </wp:positionH>
            <wp:positionV relativeFrom="page">
              <wp:posOffset>552091</wp:posOffset>
            </wp:positionV>
            <wp:extent cx="1511300" cy="492760"/>
            <wp:effectExtent l="0" t="0" r="0" b="2540"/>
            <wp:wrapNone/>
            <wp:docPr id="4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B9A">
        <w:rPr>
          <w:rStyle w:val="Heading1Char"/>
          <w:rFonts w:ascii="Effra" w:hAnsi="Effra" w:cs="Effra"/>
          <w:b/>
          <w:bCs/>
          <w:color w:val="auto"/>
        </w:rPr>
        <w:t>R</w:t>
      </w:r>
      <w:r w:rsidR="001605E8" w:rsidRPr="002D6B9A">
        <w:rPr>
          <w:rStyle w:val="Heading1Char"/>
          <w:rFonts w:ascii="Effra" w:hAnsi="Effra" w:cs="Effra"/>
          <w:b/>
          <w:bCs/>
          <w:color w:val="auto"/>
        </w:rPr>
        <w:t>espiratory Protection Equipment</w:t>
      </w:r>
      <w:r w:rsidRPr="002D6B9A">
        <w:rPr>
          <w:rStyle w:val="Heading1Char"/>
          <w:rFonts w:ascii="Effra" w:hAnsi="Effra" w:cs="Effra"/>
          <w:b/>
          <w:bCs/>
          <w:color w:val="auto"/>
        </w:rPr>
        <w:t xml:space="preserve"> </w:t>
      </w:r>
      <w:r w:rsidR="00647412">
        <w:rPr>
          <w:rStyle w:val="Heading1Char"/>
          <w:rFonts w:ascii="Effra" w:hAnsi="Effra" w:cs="Effra"/>
          <w:b/>
          <w:bCs/>
          <w:color w:val="auto"/>
        </w:rPr>
        <w:t xml:space="preserve">(RPE) </w:t>
      </w:r>
      <w:r w:rsidRPr="002D6B9A">
        <w:rPr>
          <w:rStyle w:val="Heading1Char"/>
          <w:rFonts w:ascii="Effra" w:hAnsi="Effra" w:cs="Effra"/>
          <w:b/>
          <w:bCs/>
          <w:color w:val="auto"/>
        </w:rPr>
        <w:t xml:space="preserve">Maintenance </w:t>
      </w:r>
      <w:r w:rsidR="001605E8" w:rsidRPr="002D6B9A">
        <w:rPr>
          <w:rStyle w:val="Heading1Char"/>
          <w:rFonts w:ascii="Effra" w:hAnsi="Effra" w:cs="Effra"/>
          <w:b/>
          <w:bCs/>
          <w:color w:val="auto"/>
        </w:rPr>
        <w:t>Record</w:t>
      </w:r>
    </w:p>
    <w:p w14:paraId="3CBB7532" w14:textId="694737C5" w:rsidR="002D6B9A" w:rsidRDefault="004E58A0" w:rsidP="004E58A0">
      <w:pPr>
        <w:jc w:val="right"/>
        <w:rPr>
          <w:rStyle w:val="Heading1Char"/>
          <w:rFonts w:ascii="Effra" w:hAnsi="Effra" w:cs="Effra"/>
          <w:color w:val="auto"/>
          <w:sz w:val="16"/>
          <w:szCs w:val="16"/>
        </w:rPr>
      </w:pPr>
      <w:r w:rsidRPr="004E58A0">
        <w:rPr>
          <w:rStyle w:val="Heading1Char"/>
          <w:rFonts w:ascii="Effra" w:hAnsi="Effra" w:cs="Effra"/>
          <w:color w:val="auto"/>
          <w:sz w:val="16"/>
          <w:szCs w:val="16"/>
        </w:rPr>
        <w:t>Version 1.0</w:t>
      </w:r>
    </w:p>
    <w:tbl>
      <w:tblPr>
        <w:tblStyle w:val="TableGrid"/>
        <w:tblpPr w:leftFromText="180" w:rightFromText="180" w:vertAnchor="page" w:horzAnchor="margin" w:tblpXSpec="center" w:tblpY="3221"/>
        <w:tblW w:w="13144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079"/>
        <w:gridCol w:w="432"/>
        <w:gridCol w:w="434"/>
        <w:gridCol w:w="433"/>
        <w:gridCol w:w="433"/>
        <w:gridCol w:w="434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626"/>
        <w:gridCol w:w="1642"/>
        <w:gridCol w:w="1105"/>
        <w:gridCol w:w="897"/>
      </w:tblGrid>
      <w:tr w:rsidR="004A14D7" w:rsidRPr="003E198E" w14:paraId="33EC2F2F" w14:textId="77777777" w:rsidTr="00064343">
        <w:trPr>
          <w:trHeight w:val="280"/>
        </w:trPr>
        <w:tc>
          <w:tcPr>
            <w:tcW w:w="13144" w:type="dxa"/>
            <w:gridSpan w:val="23"/>
          </w:tcPr>
          <w:p w14:paraId="3B89E392" w14:textId="676302E0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School/Function name:</w:t>
            </w:r>
          </w:p>
        </w:tc>
      </w:tr>
      <w:tr w:rsidR="004A14D7" w:rsidRPr="003E198E" w14:paraId="623C451B" w14:textId="77777777" w:rsidTr="00BD0F1E">
        <w:trPr>
          <w:trHeight w:val="264"/>
        </w:trPr>
        <w:tc>
          <w:tcPr>
            <w:tcW w:w="5843" w:type="dxa"/>
            <w:gridSpan w:val="12"/>
          </w:tcPr>
          <w:p w14:paraId="06DADB12" w14:textId="77777777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issued to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  <w:tc>
          <w:tcPr>
            <w:tcW w:w="3657" w:type="dxa"/>
            <w:gridSpan w:val="8"/>
          </w:tcPr>
          <w:p w14:paraId="1512EF79" w14:textId="6E9DB298" w:rsidR="004A14D7" w:rsidRPr="003E198E" w:rsidRDefault="004A14D7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issue date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 xml:space="preserve">: </w:t>
            </w:r>
          </w:p>
        </w:tc>
        <w:tc>
          <w:tcPr>
            <w:tcW w:w="3644" w:type="dxa"/>
            <w:gridSpan w:val="3"/>
          </w:tcPr>
          <w:p w14:paraId="1279B5B3" w14:textId="77777777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Face Fit Test date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</w:tr>
      <w:tr w:rsidR="004A14D7" w:rsidRPr="003E198E" w14:paraId="08D4AA36" w14:textId="77777777" w:rsidTr="00422B8E">
        <w:trPr>
          <w:trHeight w:val="264"/>
        </w:trPr>
        <w:tc>
          <w:tcPr>
            <w:tcW w:w="5843" w:type="dxa"/>
            <w:gridSpan w:val="12"/>
          </w:tcPr>
          <w:p w14:paraId="3D33F5AD" w14:textId="68257EF4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manufacturer</w:t>
            </w:r>
            <w:r w:rsidR="00064A43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, </w:t>
            </w: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model</w:t>
            </w:r>
            <w:r w:rsidR="00064A43">
              <w:rPr>
                <w:rFonts w:ascii="Effra Light" w:hAnsi="Effra Light" w:cs="Effra Light"/>
                <w:b/>
                <w:bCs/>
                <w:sz w:val="20"/>
                <w:szCs w:val="20"/>
              </w:rPr>
              <w:t>, size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  <w:tc>
          <w:tcPr>
            <w:tcW w:w="3657" w:type="dxa"/>
            <w:gridSpan w:val="8"/>
          </w:tcPr>
          <w:p w14:paraId="0D64B1A9" w14:textId="0BD73AF2" w:rsidR="004A14D7" w:rsidRPr="003E198E" w:rsidRDefault="004A14D7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serial number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  <w:tc>
          <w:tcPr>
            <w:tcW w:w="3644" w:type="dxa"/>
            <w:gridSpan w:val="3"/>
          </w:tcPr>
          <w:p w14:paraId="6B0062A1" w14:textId="77777777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RPE certification end date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</w:tr>
      <w:tr w:rsidR="004A14D7" w:rsidRPr="003E198E" w14:paraId="04D12B3B" w14:textId="77777777" w:rsidTr="0047085D">
        <w:trPr>
          <w:trHeight w:val="280"/>
        </w:trPr>
        <w:tc>
          <w:tcPr>
            <w:tcW w:w="5843" w:type="dxa"/>
            <w:gridSpan w:val="12"/>
          </w:tcPr>
          <w:p w14:paraId="6192867F" w14:textId="77777777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Filter type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  <w:tc>
          <w:tcPr>
            <w:tcW w:w="3657" w:type="dxa"/>
            <w:gridSpan w:val="8"/>
          </w:tcPr>
          <w:p w14:paraId="4D3EAEC5" w14:textId="70B16E2F" w:rsidR="004A14D7" w:rsidRPr="003E198E" w:rsidRDefault="004A14D7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Filter serial number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  <w:tc>
          <w:tcPr>
            <w:tcW w:w="3644" w:type="dxa"/>
            <w:gridSpan w:val="3"/>
          </w:tcPr>
          <w:p w14:paraId="78C3A656" w14:textId="77777777" w:rsidR="004A14D7" w:rsidRPr="003E198E" w:rsidRDefault="004A14D7" w:rsidP="00E3615F">
            <w:pPr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Filter certification end date</w:t>
            </w:r>
            <w:r w:rsidRPr="003E198E">
              <w:rPr>
                <w:rFonts w:ascii="Effra Light" w:hAnsi="Effra Light" w:cs="Effra Light"/>
                <w:sz w:val="20"/>
                <w:szCs w:val="20"/>
              </w:rPr>
              <w:t>:</w:t>
            </w:r>
          </w:p>
        </w:tc>
      </w:tr>
      <w:tr w:rsidR="00EB066E" w:rsidRPr="003E198E" w14:paraId="6CCF3474" w14:textId="77777777" w:rsidTr="00C73E02">
        <w:trPr>
          <w:trHeight w:val="264"/>
        </w:trPr>
        <w:tc>
          <w:tcPr>
            <w:tcW w:w="13144" w:type="dxa"/>
            <w:gridSpan w:val="23"/>
            <w:shd w:val="clear" w:color="auto" w:fill="D9D9D9" w:themeFill="background1" w:themeFillShade="D9"/>
          </w:tcPr>
          <w:p w14:paraId="67741ED1" w14:textId="16686E3C" w:rsidR="00EB066E" w:rsidRPr="003E198E" w:rsidRDefault="00EB066E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C62257" w:rsidRPr="003E198E" w14:paraId="6F14DF61" w14:textId="77777777" w:rsidTr="008C1CC7">
        <w:trPr>
          <w:trHeight w:val="264"/>
        </w:trPr>
        <w:tc>
          <w:tcPr>
            <w:tcW w:w="1079" w:type="dxa"/>
            <w:tcBorders>
              <w:right w:val="single" w:sz="12" w:space="0" w:color="auto"/>
            </w:tcBorders>
          </w:tcPr>
          <w:p w14:paraId="641C41FF" w14:textId="77777777" w:rsidR="00C62257" w:rsidRPr="003E198E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Date of </w:t>
            </w:r>
            <w:r>
              <w:rPr>
                <w:rFonts w:ascii="Effra Light" w:hAnsi="Effra Light" w:cs="Effra Light"/>
                <w:b/>
                <w:bCs/>
                <w:sz w:val="20"/>
                <w:szCs w:val="20"/>
              </w:rPr>
              <w:t>i</w:t>
            </w: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n</w:t>
            </w:r>
            <w:r>
              <w:rPr>
                <w:rFonts w:ascii="Effra Light" w:hAnsi="Effra Light" w:cs="Effra Light"/>
                <w:b/>
                <w:bCs/>
                <w:sz w:val="20"/>
                <w:szCs w:val="20"/>
              </w:rPr>
              <w:t>spection</w:t>
            </w:r>
          </w:p>
        </w:tc>
        <w:tc>
          <w:tcPr>
            <w:tcW w:w="2166" w:type="dxa"/>
            <w:gridSpan w:val="5"/>
            <w:tcBorders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B1CB738" w14:textId="173E4B33" w:rsidR="00C62257" w:rsidRPr="003E198E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Reusable </w:t>
            </w:r>
            <w:r>
              <w:rPr>
                <w:rFonts w:ascii="Effra Light" w:hAnsi="Effra Light" w:cs="Effra Light"/>
                <w:b/>
                <w:bCs/>
                <w:sz w:val="20"/>
                <w:szCs w:val="20"/>
              </w:rPr>
              <w:t>half</w:t>
            </w: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 mask </w:t>
            </w:r>
            <w:r w:rsidRPr="00BC56C1">
              <w:rPr>
                <w:rFonts w:ascii="Effra Light" w:hAnsi="Effra Light" w:cs="Effra Light"/>
                <w:sz w:val="18"/>
                <w:szCs w:val="18"/>
              </w:rPr>
              <w:t>(Qualitative FFT required)</w:t>
            </w:r>
          </w:p>
        </w:tc>
        <w:tc>
          <w:tcPr>
            <w:tcW w:w="2598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6BFBC490" w14:textId="77777777" w:rsidR="00C62257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Reusable full mask</w:t>
            </w:r>
          </w:p>
          <w:p w14:paraId="2B339973" w14:textId="095A65B0" w:rsidR="00C62257" w:rsidRPr="00BC56C1" w:rsidRDefault="00C62257" w:rsidP="00E3615F">
            <w:pPr>
              <w:jc w:val="center"/>
              <w:rPr>
                <w:rFonts w:ascii="Effra Light" w:hAnsi="Effra Light" w:cs="Effra Light"/>
                <w:sz w:val="18"/>
                <w:szCs w:val="18"/>
              </w:rPr>
            </w:pPr>
            <w:r w:rsidRPr="00BC56C1">
              <w:rPr>
                <w:rFonts w:ascii="Effra Light" w:hAnsi="Effra Light" w:cs="Effra Light"/>
                <w:sz w:val="18"/>
                <w:szCs w:val="18"/>
              </w:rPr>
              <w:t>( Quantitative FFT required)</w:t>
            </w:r>
          </w:p>
        </w:tc>
        <w:tc>
          <w:tcPr>
            <w:tcW w:w="3031" w:type="dxa"/>
            <w:gridSpan w:val="7"/>
            <w:tcBorders>
              <w:left w:val="single" w:sz="12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475F9A2" w14:textId="77777777" w:rsidR="00C62257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Powered respirator</w:t>
            </w:r>
            <w:r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 with hood</w:t>
            </w:r>
          </w:p>
          <w:p w14:paraId="16776346" w14:textId="2DF7549E" w:rsidR="00C62257" w:rsidRPr="00BC56C1" w:rsidRDefault="00C62257" w:rsidP="00E3615F">
            <w:pPr>
              <w:jc w:val="center"/>
              <w:rPr>
                <w:rFonts w:ascii="Effra Light" w:hAnsi="Effra Light" w:cs="Effra Light"/>
                <w:sz w:val="18"/>
                <w:szCs w:val="18"/>
              </w:rPr>
            </w:pPr>
            <w:r w:rsidRPr="00BC56C1">
              <w:rPr>
                <w:rFonts w:ascii="Effra Light" w:hAnsi="Effra Light" w:cs="Effra Light"/>
                <w:sz w:val="18"/>
                <w:szCs w:val="18"/>
              </w:rPr>
              <w:t>( FFT not required)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D2820DC" w14:textId="77777777" w:rsidR="00C62257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Maintenance </w:t>
            </w:r>
          </w:p>
          <w:p w14:paraId="07818D1D" w14:textId="77777777" w:rsidR="00C62257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actions required</w:t>
            </w:r>
          </w:p>
          <w:p w14:paraId="100F4850" w14:textId="77777777" w:rsidR="00C62257" w:rsidRPr="00E731BB" w:rsidRDefault="00C62257" w:rsidP="00E3615F">
            <w:pPr>
              <w:jc w:val="center"/>
              <w:rPr>
                <w:rFonts w:ascii="Effra Light" w:hAnsi="Effra Light" w:cs="Effra Light"/>
                <w:sz w:val="14"/>
                <w:szCs w:val="14"/>
              </w:rPr>
            </w:pPr>
            <w:r w:rsidRPr="00E731BB">
              <w:rPr>
                <w:rFonts w:ascii="Effra Light" w:hAnsi="Effra Light" w:cs="Effra Light"/>
                <w:sz w:val="14"/>
                <w:szCs w:val="14"/>
              </w:rPr>
              <w:t>(cleaning, repair</w:t>
            </w:r>
            <w:r>
              <w:rPr>
                <w:rFonts w:ascii="Effra Light" w:hAnsi="Effra Light" w:cs="Effra Light"/>
                <w:sz w:val="14"/>
                <w:szCs w:val="14"/>
              </w:rPr>
              <w:t>,</w:t>
            </w:r>
            <w:r w:rsidRPr="00E731BB">
              <w:rPr>
                <w:rFonts w:ascii="Effra Light" w:hAnsi="Effra Light" w:cs="Effra Light"/>
                <w:sz w:val="14"/>
                <w:szCs w:val="14"/>
              </w:rPr>
              <w:t xml:space="preserve"> replacement</w:t>
            </w:r>
            <w:r>
              <w:rPr>
                <w:rFonts w:ascii="Effra Light" w:hAnsi="Effra Light" w:cs="Effra Light"/>
                <w:sz w:val="14"/>
                <w:szCs w:val="14"/>
              </w:rPr>
              <w:t>, change filters)</w:t>
            </w:r>
          </w:p>
        </w:tc>
        <w:tc>
          <w:tcPr>
            <w:tcW w:w="11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555D013" w14:textId="77777777" w:rsidR="00C62257" w:rsidRPr="003E198E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 xml:space="preserve">Date </w:t>
            </w:r>
          </w:p>
          <w:p w14:paraId="381C266B" w14:textId="77777777" w:rsidR="00C62257" w:rsidRPr="003E198E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actions completed</w:t>
            </w:r>
          </w:p>
        </w:tc>
        <w:tc>
          <w:tcPr>
            <w:tcW w:w="897" w:type="dxa"/>
            <w:tcBorders>
              <w:left w:val="single" w:sz="6" w:space="0" w:color="auto"/>
            </w:tcBorders>
            <w:shd w:val="clear" w:color="auto" w:fill="auto"/>
          </w:tcPr>
          <w:p w14:paraId="2AFAB595" w14:textId="77777777" w:rsidR="00C62257" w:rsidRPr="003E198E" w:rsidRDefault="00C62257" w:rsidP="00E3615F">
            <w:pPr>
              <w:jc w:val="center"/>
              <w:rPr>
                <w:rFonts w:ascii="Effra Light" w:hAnsi="Effra Light" w:cs="Effra Light"/>
                <w:b/>
                <w:bCs/>
                <w:sz w:val="20"/>
                <w:szCs w:val="20"/>
              </w:rPr>
            </w:pPr>
            <w:r w:rsidRPr="003E198E">
              <w:rPr>
                <w:rFonts w:ascii="Effra Light" w:hAnsi="Effra Light" w:cs="Effra Light"/>
                <w:b/>
                <w:bCs/>
                <w:sz w:val="20"/>
                <w:szCs w:val="20"/>
              </w:rPr>
              <w:t>Fit for use Y/N</w:t>
            </w:r>
          </w:p>
        </w:tc>
      </w:tr>
      <w:tr w:rsidR="007D4E8C" w:rsidRPr="003E198E" w14:paraId="4380EE7A" w14:textId="77777777" w:rsidTr="00C62257">
        <w:trPr>
          <w:cantSplit/>
          <w:trHeight w:val="2273"/>
        </w:trPr>
        <w:tc>
          <w:tcPr>
            <w:tcW w:w="1079" w:type="dxa"/>
            <w:tcBorders>
              <w:right w:val="single" w:sz="12" w:space="0" w:color="auto"/>
            </w:tcBorders>
          </w:tcPr>
          <w:p w14:paraId="0ECA8CAB" w14:textId="77777777" w:rsidR="007D4E8C" w:rsidRPr="008D6F71" w:rsidRDefault="007D4E8C" w:rsidP="00E3615F">
            <w:pPr>
              <w:ind w:right="113"/>
              <w:rPr>
                <w:rFonts w:ascii="Effra Light" w:hAnsi="Effra Light" w:cs="Effra Light"/>
                <w:b/>
                <w:bCs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0B833C7D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All parts are present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44B43C03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Filters in date and correctly installed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516F0632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Facepiece clean and seal intact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2B4D9477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Valves functioning and clean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textDirection w:val="btLr"/>
          </w:tcPr>
          <w:p w14:paraId="5A456D13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 xml:space="preserve">Straps free of defects 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</w:tcPr>
          <w:p w14:paraId="3476558F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All parts are present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</w:tcPr>
          <w:p w14:paraId="3ABD18C1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Filters in date and correctly installed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</w:tcPr>
          <w:p w14:paraId="036B7ABC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Facepiece clean and seal intact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</w:tcPr>
          <w:p w14:paraId="4D5030DF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Valves functioning and clean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</w:tcPr>
          <w:p w14:paraId="186FCC28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 xml:space="preserve">Straps free of defects 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textDirection w:val="btLr"/>
          </w:tcPr>
          <w:p w14:paraId="13F7D8A6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Visor clean, visibility good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263F2209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All parts are present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5F0982EB" w14:textId="6307EA65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>
              <w:rPr>
                <w:rFonts w:ascii="Effra Light" w:hAnsi="Effra Light" w:cs="Effra Light"/>
                <w:sz w:val="16"/>
                <w:szCs w:val="16"/>
              </w:rPr>
              <w:t xml:space="preserve">Hood </w:t>
            </w:r>
            <w:r w:rsidR="00FB1B56">
              <w:rPr>
                <w:rFonts w:ascii="Effra Light" w:hAnsi="Effra Light" w:cs="Effra Light"/>
                <w:sz w:val="16"/>
                <w:szCs w:val="16"/>
              </w:rPr>
              <w:t>free from damage and excessive wear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0AF04E70" w14:textId="677B1482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Filters in date and correctly installed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3FFDC2BA" w14:textId="4E7CC982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Straps</w:t>
            </w:r>
            <w:r w:rsidR="00D057A6">
              <w:rPr>
                <w:rFonts w:ascii="Effra Light" w:hAnsi="Effra Light" w:cs="Effra Light"/>
                <w:sz w:val="16"/>
                <w:szCs w:val="16"/>
              </w:rPr>
              <w:t xml:space="preserve">/belt </w:t>
            </w:r>
            <w:r w:rsidRPr="00DE06D2">
              <w:rPr>
                <w:rFonts w:ascii="Effra Light" w:hAnsi="Effra Light" w:cs="Effra Light"/>
                <w:sz w:val="16"/>
                <w:szCs w:val="16"/>
              </w:rPr>
              <w:t xml:space="preserve"> free of defects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04F43806" w14:textId="0AAAE1A0" w:rsidR="007D4E8C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 xml:space="preserve">Batteries </w:t>
            </w:r>
            <w:r>
              <w:rPr>
                <w:rFonts w:ascii="Effra Light" w:hAnsi="Effra Light" w:cs="Effra Light"/>
                <w:sz w:val="16"/>
                <w:szCs w:val="16"/>
              </w:rPr>
              <w:t>maintain required  charge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05244193" w14:textId="57CA3F88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>
              <w:rPr>
                <w:rFonts w:ascii="Effra Light" w:hAnsi="Effra Light" w:cs="Effra Light"/>
                <w:sz w:val="16"/>
                <w:szCs w:val="16"/>
              </w:rPr>
              <w:t>Fan working, meets required air flow rate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5E0B3" w:themeFill="accent6" w:themeFillTint="66"/>
            <w:textDirection w:val="btLr"/>
          </w:tcPr>
          <w:p w14:paraId="5AF45C5F" w14:textId="77777777" w:rsidR="007D4E8C" w:rsidRPr="00DE06D2" w:rsidRDefault="007D4E8C" w:rsidP="00E3615F">
            <w:pPr>
              <w:ind w:left="113" w:right="113"/>
              <w:rPr>
                <w:rFonts w:ascii="Effra Light" w:hAnsi="Effra Light" w:cs="Effra Light"/>
                <w:sz w:val="16"/>
                <w:szCs w:val="16"/>
              </w:rPr>
            </w:pPr>
            <w:r w:rsidRPr="00DE06D2">
              <w:rPr>
                <w:rFonts w:ascii="Effra Light" w:hAnsi="Effra Light" w:cs="Effra Light"/>
                <w:sz w:val="16"/>
                <w:szCs w:val="16"/>
              </w:rPr>
              <w:t>Visor clean, visibility good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B889CA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2EE7AF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  <w:tcBorders>
              <w:left w:val="single" w:sz="6" w:space="0" w:color="auto"/>
            </w:tcBorders>
            <w:shd w:val="clear" w:color="auto" w:fill="auto"/>
          </w:tcPr>
          <w:p w14:paraId="41F0873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62B842D8" w14:textId="77777777" w:rsidTr="00C62257">
        <w:trPr>
          <w:trHeight w:val="264"/>
        </w:trPr>
        <w:tc>
          <w:tcPr>
            <w:tcW w:w="1079" w:type="dxa"/>
            <w:tcBorders>
              <w:bottom w:val="single" w:sz="4" w:space="0" w:color="auto"/>
              <w:right w:val="single" w:sz="12" w:space="0" w:color="auto"/>
            </w:tcBorders>
          </w:tcPr>
          <w:p w14:paraId="4449847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6B309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80D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71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C52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0B329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9FCBA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A8F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F96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E7A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2E0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C801D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FB3E2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BFC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0C1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825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C01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930E" w14:textId="770BD094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0B3EF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7AD95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0385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31AD5C3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1DD00F9B" w14:textId="77777777" w:rsidTr="00C62257">
        <w:trPr>
          <w:trHeight w:val="264"/>
        </w:trPr>
        <w:tc>
          <w:tcPr>
            <w:tcW w:w="1079" w:type="dxa"/>
            <w:tcBorders>
              <w:right w:val="single" w:sz="12" w:space="0" w:color="auto"/>
            </w:tcBorders>
          </w:tcPr>
          <w:p w14:paraId="51E9393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45B65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32D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B50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39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CCB73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9CBF0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219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84D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CA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19C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15F49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54146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FF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013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8B7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0CB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86E7" w14:textId="1922E104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743AB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FE310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B1D7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1995AB0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4ECD6482" w14:textId="77777777" w:rsidTr="00C62257">
        <w:trPr>
          <w:trHeight w:val="264"/>
        </w:trPr>
        <w:tc>
          <w:tcPr>
            <w:tcW w:w="1079" w:type="dxa"/>
            <w:tcBorders>
              <w:right w:val="single" w:sz="12" w:space="0" w:color="auto"/>
            </w:tcBorders>
          </w:tcPr>
          <w:p w14:paraId="51F366C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BAC65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06F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37C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966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C86BC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DB3E8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D4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082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D4E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90D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B774F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F71B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399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04F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D13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4CA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D372" w14:textId="79BBF4BF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13732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36C9C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9051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4F74CC4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17540866" w14:textId="77777777" w:rsidTr="00C62257">
        <w:trPr>
          <w:trHeight w:val="264"/>
        </w:trPr>
        <w:tc>
          <w:tcPr>
            <w:tcW w:w="1079" w:type="dxa"/>
            <w:tcBorders>
              <w:bottom w:val="single" w:sz="4" w:space="0" w:color="auto"/>
              <w:right w:val="single" w:sz="12" w:space="0" w:color="auto"/>
            </w:tcBorders>
          </w:tcPr>
          <w:p w14:paraId="3895A93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9829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AC0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715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B5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6C7B8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CCDB3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A4B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1B9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CD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C80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456FD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DF4C1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CE4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1A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84A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09A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EFB5" w14:textId="10D06E16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0FC1F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90874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1ABB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5C467DC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0A08BDFB" w14:textId="77777777" w:rsidTr="00C62257">
        <w:trPr>
          <w:trHeight w:val="264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D2E10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0EED2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F2C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38D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CF2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A3F23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90F26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A7D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F36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239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476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AABFB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8A8B8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9A0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CC3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4E3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BA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C989" w14:textId="5A970DA3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2544A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C81AE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DE8E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339C30C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3D7A1AEE" w14:textId="77777777" w:rsidTr="00C62257">
        <w:trPr>
          <w:trHeight w:val="264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6CFEA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73316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0E3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217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E7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3B951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D26DF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616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3B7A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4B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1D1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A3C08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1DDE5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37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AA8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6D9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CC37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09B2" w14:textId="10B89B2D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40F07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5505C8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B7E42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69B77115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  <w:tr w:rsidR="007D4E8C" w:rsidRPr="003E198E" w14:paraId="7E20C0C1" w14:textId="77777777" w:rsidTr="00C62257">
        <w:trPr>
          <w:trHeight w:val="54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67F04F" w14:textId="035B006A" w:rsidR="007D4E8C" w:rsidRPr="002C1F75" w:rsidRDefault="00E739E7" w:rsidP="00E3615F">
            <w:pPr>
              <w:rPr>
                <w:rFonts w:ascii="Effra Light" w:hAnsi="Effra Light" w:cs="Effra Light"/>
                <w:sz w:val="16"/>
                <w:szCs w:val="16"/>
              </w:rPr>
            </w:pPr>
            <w:r w:rsidRPr="002C1F75">
              <w:rPr>
                <w:rFonts w:ascii="Effra Light" w:hAnsi="Effra Light" w:cs="Effra Light"/>
                <w:color w:val="A6A6A6" w:themeColor="background1" w:themeShade="A6"/>
                <w:sz w:val="16"/>
                <w:szCs w:val="16"/>
              </w:rPr>
              <w:t xml:space="preserve">Insert </w:t>
            </w:r>
            <w:r w:rsidR="002C1F75">
              <w:rPr>
                <w:rFonts w:ascii="Effra Light" w:hAnsi="Effra Light" w:cs="Effra Light"/>
                <w:color w:val="A6A6A6" w:themeColor="background1" w:themeShade="A6"/>
                <w:sz w:val="16"/>
                <w:szCs w:val="16"/>
              </w:rPr>
              <w:t xml:space="preserve">line </w:t>
            </w:r>
            <w:r w:rsidRPr="002C1F75">
              <w:rPr>
                <w:rFonts w:ascii="Effra Light" w:hAnsi="Effra Light" w:cs="Effra Light"/>
                <w:color w:val="A6A6A6" w:themeColor="background1" w:themeShade="A6"/>
                <w:sz w:val="16"/>
                <w:szCs w:val="16"/>
              </w:rPr>
              <w:t>as needed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7AC3F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B11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22F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0E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2307AB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E9E9B0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D21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7FD3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7A9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1B3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7412CD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022C0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9F94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B4B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13BE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00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47A6" w14:textId="05C7768C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638D3C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2E2026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4141F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  <w:tc>
          <w:tcPr>
            <w:tcW w:w="897" w:type="dxa"/>
          </w:tcPr>
          <w:p w14:paraId="28D49339" w14:textId="77777777" w:rsidR="007D4E8C" w:rsidRPr="003E198E" w:rsidRDefault="007D4E8C" w:rsidP="00E3615F">
            <w:pPr>
              <w:rPr>
                <w:rFonts w:ascii="Effra Light" w:hAnsi="Effra Light" w:cs="Effra Light"/>
                <w:sz w:val="20"/>
                <w:szCs w:val="20"/>
              </w:rPr>
            </w:pPr>
          </w:p>
        </w:tc>
      </w:tr>
    </w:tbl>
    <w:p w14:paraId="77B27343" w14:textId="47FAA3A8" w:rsidR="00AA7A72" w:rsidRPr="00AA7A72" w:rsidRDefault="00E65031" w:rsidP="00C62257">
      <w:pPr>
        <w:rPr>
          <w:rFonts w:ascii="Effra" w:eastAsiaTheme="majorEastAsia" w:hAnsi="Effra" w:cs="Effra"/>
          <w:sz w:val="20"/>
          <w:szCs w:val="20"/>
        </w:rPr>
      </w:pPr>
      <w:r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It is recommended that RPE is </w:t>
      </w:r>
      <w:r w:rsidR="008E5EDE" w:rsidRPr="00B46CC6">
        <w:rPr>
          <w:rStyle w:val="Heading1Char"/>
          <w:rFonts w:ascii="Effra" w:hAnsi="Effra" w:cs="Effra"/>
          <w:color w:val="auto"/>
          <w:sz w:val="20"/>
          <w:szCs w:val="20"/>
        </w:rPr>
        <w:t>inspected every six months, or more often i</w:t>
      </w:r>
      <w:r w:rsidR="005E1016" w:rsidRPr="00B46CC6">
        <w:rPr>
          <w:rStyle w:val="Heading1Char"/>
          <w:rFonts w:ascii="Effra" w:hAnsi="Effra" w:cs="Effra"/>
          <w:color w:val="auto"/>
          <w:sz w:val="20"/>
          <w:szCs w:val="20"/>
        </w:rPr>
        <w:t>f</w:t>
      </w:r>
      <w:r w:rsidR="008E5EDE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regularly used or</w:t>
      </w:r>
      <w:r w:rsidR="005E1016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if</w:t>
      </w:r>
      <w:r w:rsidR="008E5EDE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the health</w:t>
      </w:r>
      <w:r w:rsidR="00F1164E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risks </w:t>
      </w:r>
      <w:r w:rsidR="00710365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arising </w:t>
      </w:r>
      <w:r w:rsidR="00F1164E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from RPE failure are high. If the RPE wear is </w:t>
      </w:r>
      <w:r w:rsidR="0023000B" w:rsidRPr="00B46CC6">
        <w:rPr>
          <w:rStyle w:val="Heading1Char"/>
          <w:rFonts w:ascii="Effra" w:hAnsi="Effra" w:cs="Effra"/>
          <w:color w:val="auto"/>
          <w:sz w:val="20"/>
          <w:szCs w:val="20"/>
        </w:rPr>
        <w:t>occasional</w:t>
      </w:r>
      <w:r w:rsidR="00F1164E" w:rsidRPr="00B46CC6">
        <w:rPr>
          <w:rStyle w:val="Heading1Char"/>
          <w:rFonts w:ascii="Effra" w:hAnsi="Effra" w:cs="Effra"/>
          <w:color w:val="auto"/>
          <w:sz w:val="20"/>
          <w:szCs w:val="20"/>
        </w:rPr>
        <w:t>, it is recommended the RPE is examined before use.</w:t>
      </w:r>
      <w:r w:rsidR="0023000B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All users of RPE should perform a fit</w:t>
      </w:r>
      <w:r w:rsidR="00744B03">
        <w:rPr>
          <w:rStyle w:val="Heading1Char"/>
          <w:rFonts w:ascii="Effra" w:hAnsi="Effra" w:cs="Effra"/>
          <w:color w:val="auto"/>
          <w:sz w:val="20"/>
          <w:szCs w:val="20"/>
        </w:rPr>
        <w:t>-</w:t>
      </w:r>
      <w:r w:rsidR="0023000B" w:rsidRPr="00B46CC6">
        <w:rPr>
          <w:rStyle w:val="Heading1Char"/>
          <w:rFonts w:ascii="Effra" w:hAnsi="Effra" w:cs="Effra"/>
          <w:color w:val="auto"/>
          <w:sz w:val="20"/>
          <w:szCs w:val="20"/>
        </w:rPr>
        <w:t>check</w:t>
      </w:r>
      <w:r w:rsidR="008E002D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</w:t>
      </w:r>
      <w:r w:rsidR="00BF1724">
        <w:rPr>
          <w:rStyle w:val="Heading1Char"/>
          <w:rFonts w:ascii="Effra" w:hAnsi="Effra" w:cs="Effra"/>
          <w:color w:val="auto"/>
          <w:sz w:val="20"/>
          <w:szCs w:val="20"/>
        </w:rPr>
        <w:t>prior to</w:t>
      </w:r>
      <w:r w:rsidR="008E002D" w:rsidRPr="00B46CC6">
        <w:rPr>
          <w:rStyle w:val="Heading1Char"/>
          <w:rFonts w:ascii="Effra" w:hAnsi="Effra" w:cs="Effra"/>
          <w:color w:val="auto"/>
          <w:sz w:val="20"/>
          <w:szCs w:val="20"/>
        </w:rPr>
        <w:t xml:space="preserve"> use</w:t>
      </w:r>
      <w:r w:rsidR="00C56E0F">
        <w:rPr>
          <w:rStyle w:val="Heading1Char"/>
          <w:rFonts w:ascii="Effra" w:hAnsi="Effra" w:cs="Effra"/>
          <w:color w:val="auto"/>
          <w:sz w:val="20"/>
          <w:szCs w:val="20"/>
        </w:rPr>
        <w:t>.</w:t>
      </w:r>
      <w:r w:rsidR="0016207A">
        <w:rPr>
          <w:rStyle w:val="Heading1Char"/>
          <w:rFonts w:ascii="Effra" w:hAnsi="Effra" w:cs="Effra"/>
          <w:color w:val="auto"/>
          <w:sz w:val="20"/>
          <w:szCs w:val="20"/>
        </w:rPr>
        <w:t xml:space="preserve"> Face-Fit Testing (FFT)</w:t>
      </w:r>
      <w:r w:rsidR="00E264C6">
        <w:rPr>
          <w:rStyle w:val="Heading1Char"/>
          <w:rFonts w:ascii="Effra" w:hAnsi="Effra" w:cs="Effra"/>
          <w:color w:val="auto"/>
          <w:sz w:val="20"/>
          <w:szCs w:val="20"/>
        </w:rPr>
        <w:t xml:space="preserve"> requirements are also shown. </w:t>
      </w:r>
    </w:p>
    <w:sectPr w:rsidR="00AA7A72" w:rsidRPr="00AA7A72" w:rsidSect="00257E0D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16E70" w14:textId="77777777" w:rsidR="00C06EC7" w:rsidRDefault="00C06EC7" w:rsidP="00257E0D">
      <w:pPr>
        <w:spacing w:after="0" w:line="240" w:lineRule="auto"/>
      </w:pPr>
      <w:r>
        <w:separator/>
      </w:r>
    </w:p>
  </w:endnote>
  <w:endnote w:type="continuationSeparator" w:id="0">
    <w:p w14:paraId="4A4846C9" w14:textId="77777777" w:rsidR="00C06EC7" w:rsidRDefault="00C06EC7" w:rsidP="00257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</w:font>
  <w:font w:name="Effra Light">
    <w:altName w:val="Corbel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097F0" w14:textId="6BBAEA47" w:rsidR="00E3615F" w:rsidRPr="009540C3" w:rsidRDefault="00E3615F" w:rsidP="00E3615F">
    <w:pPr>
      <w:rPr>
        <w:rFonts w:ascii="Effra" w:eastAsiaTheme="majorEastAsia" w:hAnsi="Effra" w:cs="Effra"/>
        <w:color w:val="000000" w:themeColor="text1"/>
        <w:sz w:val="20"/>
        <w:szCs w:val="20"/>
      </w:rPr>
    </w:pPr>
    <w:r w:rsidRPr="009540C3">
      <w:rPr>
        <w:rStyle w:val="Heading1Char"/>
        <w:rFonts w:ascii="Effra" w:hAnsi="Effra" w:cs="Effra"/>
        <w:color w:val="000000" w:themeColor="text1"/>
        <w:sz w:val="20"/>
        <w:szCs w:val="20"/>
      </w:rPr>
      <w:t xml:space="preserve">There are additional types of </w:t>
    </w:r>
    <w:r w:rsidR="00AA7A72" w:rsidRPr="009540C3">
      <w:rPr>
        <w:rStyle w:val="Heading1Char"/>
        <w:rFonts w:ascii="Effra" w:hAnsi="Effra" w:cs="Effra"/>
        <w:color w:val="000000" w:themeColor="text1"/>
        <w:sz w:val="20"/>
        <w:szCs w:val="20"/>
      </w:rPr>
      <w:t xml:space="preserve">reusable </w:t>
    </w:r>
    <w:r w:rsidRPr="009540C3">
      <w:rPr>
        <w:rStyle w:val="Heading1Char"/>
        <w:rFonts w:ascii="Effra" w:hAnsi="Effra" w:cs="Effra"/>
        <w:color w:val="000000" w:themeColor="text1"/>
        <w:sz w:val="20"/>
        <w:szCs w:val="20"/>
      </w:rPr>
      <w:t xml:space="preserve">RPE </w:t>
    </w:r>
    <w:r w:rsidR="00AA7A72" w:rsidRPr="009540C3">
      <w:rPr>
        <w:rStyle w:val="Heading1Char"/>
        <w:rFonts w:ascii="Effra" w:hAnsi="Effra" w:cs="Effra"/>
        <w:color w:val="000000" w:themeColor="text1"/>
        <w:sz w:val="20"/>
        <w:szCs w:val="20"/>
      </w:rPr>
      <w:t>and these</w:t>
    </w:r>
    <w:r w:rsidRPr="009540C3">
      <w:rPr>
        <w:rStyle w:val="Heading1Char"/>
        <w:rFonts w:ascii="Effra" w:hAnsi="Effra" w:cs="Effra"/>
        <w:color w:val="000000" w:themeColor="text1"/>
        <w:sz w:val="20"/>
        <w:szCs w:val="20"/>
      </w:rPr>
      <w:t xml:space="preserve"> may have different maintenance requirements. Contact your local HSC, or H&amp;S Services for advice. </w:t>
    </w:r>
  </w:p>
  <w:p w14:paraId="6023EEBC" w14:textId="22C154FF" w:rsidR="00560D47" w:rsidRPr="00B26A9A" w:rsidRDefault="00543636">
    <w:pPr>
      <w:pStyle w:val="Footer"/>
      <w:rPr>
        <w:sz w:val="16"/>
        <w:szCs w:val="16"/>
      </w:rPr>
    </w:pPr>
    <w:r w:rsidRPr="00B26A9A">
      <w:rPr>
        <w:sz w:val="16"/>
        <w:szCs w:val="16"/>
      </w:rPr>
      <w:t xml:space="preserve">University of Reading </w:t>
    </w:r>
    <w:r w:rsidR="00D6646B">
      <w:rPr>
        <w:sz w:val="16"/>
        <w:szCs w:val="16"/>
      </w:rPr>
      <w:t>January</w:t>
    </w:r>
    <w:r w:rsidR="00AC67CD" w:rsidRPr="00B26A9A">
      <w:rPr>
        <w:sz w:val="16"/>
        <w:szCs w:val="16"/>
      </w:rPr>
      <w:t xml:space="preserve"> 202</w:t>
    </w:r>
    <w:r w:rsidR="00D6646B">
      <w:rPr>
        <w:sz w:val="16"/>
        <w:szCs w:val="16"/>
      </w:rPr>
      <w:t>3</w:t>
    </w:r>
  </w:p>
  <w:p w14:paraId="47FE10FF" w14:textId="77777777" w:rsidR="00560D47" w:rsidRDefault="00560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A787A" w14:textId="77777777" w:rsidR="00C06EC7" w:rsidRDefault="00C06EC7" w:rsidP="00257E0D">
      <w:pPr>
        <w:spacing w:after="0" w:line="240" w:lineRule="auto"/>
      </w:pPr>
      <w:r>
        <w:separator/>
      </w:r>
    </w:p>
  </w:footnote>
  <w:footnote w:type="continuationSeparator" w:id="0">
    <w:p w14:paraId="0D052C44" w14:textId="77777777" w:rsidR="00C06EC7" w:rsidRDefault="00C06EC7" w:rsidP="00257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0D"/>
    <w:rsid w:val="00024C9E"/>
    <w:rsid w:val="000371A0"/>
    <w:rsid w:val="00040217"/>
    <w:rsid w:val="00064A43"/>
    <w:rsid w:val="000D7DDA"/>
    <w:rsid w:val="000E5BC1"/>
    <w:rsid w:val="000E7CAB"/>
    <w:rsid w:val="001605E8"/>
    <w:rsid w:val="0016207A"/>
    <w:rsid w:val="00170383"/>
    <w:rsid w:val="00172D9C"/>
    <w:rsid w:val="00172DA3"/>
    <w:rsid w:val="00180324"/>
    <w:rsid w:val="001D1D1B"/>
    <w:rsid w:val="00205D5B"/>
    <w:rsid w:val="00220209"/>
    <w:rsid w:val="002235A2"/>
    <w:rsid w:val="0022396E"/>
    <w:rsid w:val="0023000B"/>
    <w:rsid w:val="002349B3"/>
    <w:rsid w:val="00257E0D"/>
    <w:rsid w:val="00261E30"/>
    <w:rsid w:val="0028173C"/>
    <w:rsid w:val="00285A8C"/>
    <w:rsid w:val="002C1F75"/>
    <w:rsid w:val="002D1AA4"/>
    <w:rsid w:val="002D6B9A"/>
    <w:rsid w:val="002E61A9"/>
    <w:rsid w:val="002F043A"/>
    <w:rsid w:val="002F6463"/>
    <w:rsid w:val="002F650B"/>
    <w:rsid w:val="00310839"/>
    <w:rsid w:val="00350899"/>
    <w:rsid w:val="003600F0"/>
    <w:rsid w:val="003852C8"/>
    <w:rsid w:val="003A1028"/>
    <w:rsid w:val="003A38C5"/>
    <w:rsid w:val="003B5970"/>
    <w:rsid w:val="003E198E"/>
    <w:rsid w:val="00435081"/>
    <w:rsid w:val="00457BB0"/>
    <w:rsid w:val="00465F56"/>
    <w:rsid w:val="0049208A"/>
    <w:rsid w:val="004A14D7"/>
    <w:rsid w:val="004A5C83"/>
    <w:rsid w:val="004B2C83"/>
    <w:rsid w:val="004E58A0"/>
    <w:rsid w:val="00534994"/>
    <w:rsid w:val="00543636"/>
    <w:rsid w:val="00560D47"/>
    <w:rsid w:val="00576FE3"/>
    <w:rsid w:val="00593B34"/>
    <w:rsid w:val="005E1016"/>
    <w:rsid w:val="006023B7"/>
    <w:rsid w:val="00603E06"/>
    <w:rsid w:val="00647412"/>
    <w:rsid w:val="00665465"/>
    <w:rsid w:val="00670BCA"/>
    <w:rsid w:val="006A27AA"/>
    <w:rsid w:val="006B592E"/>
    <w:rsid w:val="006C6F66"/>
    <w:rsid w:val="006F60B7"/>
    <w:rsid w:val="00703C06"/>
    <w:rsid w:val="00710365"/>
    <w:rsid w:val="00712454"/>
    <w:rsid w:val="0072387D"/>
    <w:rsid w:val="00741017"/>
    <w:rsid w:val="00744B03"/>
    <w:rsid w:val="0078033D"/>
    <w:rsid w:val="007833FD"/>
    <w:rsid w:val="007844B0"/>
    <w:rsid w:val="007907C8"/>
    <w:rsid w:val="007D2438"/>
    <w:rsid w:val="007D4E8C"/>
    <w:rsid w:val="007F05A5"/>
    <w:rsid w:val="007F2B0B"/>
    <w:rsid w:val="008017D5"/>
    <w:rsid w:val="008210A0"/>
    <w:rsid w:val="00834026"/>
    <w:rsid w:val="008409C6"/>
    <w:rsid w:val="00872CFA"/>
    <w:rsid w:val="008926D5"/>
    <w:rsid w:val="008D415D"/>
    <w:rsid w:val="008D5076"/>
    <w:rsid w:val="008D6F71"/>
    <w:rsid w:val="008E002D"/>
    <w:rsid w:val="008E5EDE"/>
    <w:rsid w:val="008F53A4"/>
    <w:rsid w:val="009469A1"/>
    <w:rsid w:val="009540C3"/>
    <w:rsid w:val="0098429A"/>
    <w:rsid w:val="00985129"/>
    <w:rsid w:val="00993EA8"/>
    <w:rsid w:val="009A6F61"/>
    <w:rsid w:val="009C7438"/>
    <w:rsid w:val="009F48C8"/>
    <w:rsid w:val="00A27EF3"/>
    <w:rsid w:val="00A70163"/>
    <w:rsid w:val="00A84217"/>
    <w:rsid w:val="00AA7A72"/>
    <w:rsid w:val="00AC5CAE"/>
    <w:rsid w:val="00AC67CD"/>
    <w:rsid w:val="00AD43F6"/>
    <w:rsid w:val="00AD57D5"/>
    <w:rsid w:val="00B0231B"/>
    <w:rsid w:val="00B11C51"/>
    <w:rsid w:val="00B26A9A"/>
    <w:rsid w:val="00B32A2E"/>
    <w:rsid w:val="00B449AC"/>
    <w:rsid w:val="00B46CC6"/>
    <w:rsid w:val="00B5187F"/>
    <w:rsid w:val="00B7127D"/>
    <w:rsid w:val="00B906FF"/>
    <w:rsid w:val="00BC56C1"/>
    <w:rsid w:val="00BD3B50"/>
    <w:rsid w:val="00BE5085"/>
    <w:rsid w:val="00BF06E7"/>
    <w:rsid w:val="00BF1724"/>
    <w:rsid w:val="00C06EC7"/>
    <w:rsid w:val="00C213A0"/>
    <w:rsid w:val="00C303A1"/>
    <w:rsid w:val="00C331F3"/>
    <w:rsid w:val="00C56E0F"/>
    <w:rsid w:val="00C62257"/>
    <w:rsid w:val="00CC3172"/>
    <w:rsid w:val="00CC7A01"/>
    <w:rsid w:val="00CE07FD"/>
    <w:rsid w:val="00CE2AA6"/>
    <w:rsid w:val="00D057A6"/>
    <w:rsid w:val="00D24E39"/>
    <w:rsid w:val="00D35C17"/>
    <w:rsid w:val="00D6646B"/>
    <w:rsid w:val="00D66533"/>
    <w:rsid w:val="00D744D3"/>
    <w:rsid w:val="00DA0B41"/>
    <w:rsid w:val="00DB03E8"/>
    <w:rsid w:val="00DB173F"/>
    <w:rsid w:val="00DE06D2"/>
    <w:rsid w:val="00DF5592"/>
    <w:rsid w:val="00E0300F"/>
    <w:rsid w:val="00E147DE"/>
    <w:rsid w:val="00E264C6"/>
    <w:rsid w:val="00E30E1B"/>
    <w:rsid w:val="00E3615F"/>
    <w:rsid w:val="00E3687C"/>
    <w:rsid w:val="00E4762B"/>
    <w:rsid w:val="00E65031"/>
    <w:rsid w:val="00E731BB"/>
    <w:rsid w:val="00E739E7"/>
    <w:rsid w:val="00E76519"/>
    <w:rsid w:val="00E95E2D"/>
    <w:rsid w:val="00E97AB4"/>
    <w:rsid w:val="00EA3C8D"/>
    <w:rsid w:val="00EB066E"/>
    <w:rsid w:val="00EC04EF"/>
    <w:rsid w:val="00EC7130"/>
    <w:rsid w:val="00F1164E"/>
    <w:rsid w:val="00F17B73"/>
    <w:rsid w:val="00F27C3A"/>
    <w:rsid w:val="00F27F02"/>
    <w:rsid w:val="00F37713"/>
    <w:rsid w:val="00F500F7"/>
    <w:rsid w:val="00F76954"/>
    <w:rsid w:val="00FB1B56"/>
    <w:rsid w:val="00FD3FFD"/>
    <w:rsid w:val="00FE08A9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D9F82"/>
  <w15:chartTrackingRefBased/>
  <w15:docId w15:val="{7A446AFB-E22C-4787-B08F-3CF86E18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E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7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7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E0D"/>
  </w:style>
  <w:style w:type="paragraph" w:styleId="Footer">
    <w:name w:val="footer"/>
    <w:basedOn w:val="Normal"/>
    <w:link w:val="FooterChar"/>
    <w:uiPriority w:val="99"/>
    <w:unhideWhenUsed/>
    <w:rsid w:val="00257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E0D"/>
  </w:style>
  <w:style w:type="paragraph" w:customStyle="1" w:styleId="UoRUnitname">
    <w:name w:val="UoR Unit name"/>
    <w:rsid w:val="00261E30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1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847C-367B-439E-8A9E-32B1BB0A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Ansell</dc:creator>
  <cp:keywords/>
  <dc:description/>
  <cp:lastModifiedBy>Steve Ansell</cp:lastModifiedBy>
  <cp:revision>25</cp:revision>
  <dcterms:created xsi:type="dcterms:W3CDTF">2022-12-15T14:48:00Z</dcterms:created>
  <dcterms:modified xsi:type="dcterms:W3CDTF">2023-01-06T17:09:00Z</dcterms:modified>
</cp:coreProperties>
</file>