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026A5E8E" w:rsidR="004651E5" w:rsidRDefault="00F0694F">
      <w:r>
        <w:rPr>
          <w:noProof/>
        </w:rPr>
        <w:drawing>
          <wp:anchor distT="0" distB="0" distL="114300" distR="114300" simplePos="0" relativeHeight="251658241" behindDoc="0" locked="0" layoutInCell="1" allowOverlap="1" wp14:anchorId="092F0420" wp14:editId="0212EB26">
            <wp:simplePos x="0" y="0"/>
            <wp:positionH relativeFrom="column">
              <wp:posOffset>5189220</wp:posOffset>
            </wp:positionH>
            <wp:positionV relativeFrom="page">
              <wp:posOffset>606425</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730098F2">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8557B5C" w:rsidR="004651E5" w:rsidRDefault="004651E5"/>
    <w:p w14:paraId="775CC5B1" w14:textId="591E51F2" w:rsidR="00F12635" w:rsidRPr="00996124" w:rsidRDefault="004612BC" w:rsidP="00996124">
      <w:pPr>
        <w:pStyle w:val="Heading1"/>
        <w:rPr>
          <w:color w:val="0070C0"/>
          <w:sz w:val="84"/>
          <w:szCs w:val="84"/>
        </w:rPr>
      </w:pPr>
      <w:r w:rsidRPr="00996124">
        <w:rPr>
          <w:caps w:val="0"/>
          <w:color w:val="0070C0"/>
          <w:sz w:val="84"/>
          <w:szCs w:val="84"/>
        </w:rPr>
        <w:t>Graphic Communication And Design</w:t>
      </w:r>
    </w:p>
    <w:p w14:paraId="068504AA" w14:textId="77777777" w:rsidR="0087034E" w:rsidRPr="00996124" w:rsidRDefault="0087034E" w:rsidP="00996124">
      <w:pPr>
        <w:pStyle w:val="Heading2"/>
        <w:rPr>
          <w:rFonts w:asciiTheme="minorBidi" w:hAnsiTheme="minorBidi" w:cstheme="minorBidi"/>
          <w:b/>
          <w:bCs/>
          <w:color w:val="auto"/>
          <w:sz w:val="36"/>
          <w:szCs w:val="36"/>
        </w:rPr>
      </w:pPr>
      <w:r w:rsidRPr="00996124">
        <w:rPr>
          <w:rFonts w:asciiTheme="minorBidi" w:hAnsiTheme="minorBidi" w:cstheme="minorBidi"/>
          <w:b/>
          <w:bCs/>
          <w:color w:val="auto"/>
          <w:sz w:val="36"/>
          <w:szCs w:val="36"/>
        </w:rPr>
        <w:t>Overview</w:t>
      </w:r>
    </w:p>
    <w:p w14:paraId="3D31B333" w14:textId="77777777" w:rsidR="004612BC" w:rsidRDefault="0087034E" w:rsidP="0087034E">
      <w:pPr>
        <w:spacing w:after="120" w:line="276" w:lineRule="auto"/>
        <w:jc w:val="both"/>
        <w:rPr>
          <w:rFonts w:ascii="Arial" w:hAnsi="Arial" w:cs="Arial"/>
          <w:sz w:val="24"/>
          <w:szCs w:val="24"/>
        </w:rPr>
      </w:pPr>
      <w:r w:rsidRPr="00996124">
        <w:rPr>
          <w:rFonts w:ascii="Arial" w:hAnsi="Arial" w:cs="Arial"/>
          <w:sz w:val="24"/>
          <w:szCs w:val="24"/>
        </w:rPr>
        <w:t>Professional graphic designers can work on a wide range of products and services, from websites, computer games and apps, to product packaging, magazines, books or exhibition materials. You could be involved in designing for an advertising campaign, or creating a visual identity, or brand, for an organisation.</w:t>
      </w:r>
    </w:p>
    <w:p w14:paraId="731174EE" w14:textId="12CF7E6C" w:rsidR="0087034E" w:rsidRPr="00996124" w:rsidRDefault="0087034E" w:rsidP="0087034E">
      <w:pPr>
        <w:spacing w:after="120" w:line="276" w:lineRule="auto"/>
        <w:jc w:val="both"/>
        <w:rPr>
          <w:rFonts w:ascii="Arial" w:hAnsi="Arial" w:cs="Arial"/>
          <w:sz w:val="24"/>
          <w:szCs w:val="24"/>
        </w:rPr>
      </w:pPr>
      <w:r w:rsidRPr="00996124">
        <w:rPr>
          <w:rFonts w:ascii="Arial" w:hAnsi="Arial" w:cs="Arial"/>
          <w:sz w:val="24"/>
          <w:szCs w:val="24"/>
        </w:rPr>
        <w:t>In addition to the design work itself, designers and typographers could be involved in agreeing the brief, presenting work to clients, commissioning others (e.g. photographers or illustrators) and working alongside copywriters, account executives, web developers and marketing professionals.</w:t>
      </w:r>
    </w:p>
    <w:p w14:paraId="7FBFB915" w14:textId="77777777" w:rsidR="0087034E" w:rsidRPr="00996124" w:rsidRDefault="0087034E" w:rsidP="00996124">
      <w:pPr>
        <w:pStyle w:val="Heading2"/>
        <w:rPr>
          <w:rFonts w:asciiTheme="minorBidi" w:hAnsiTheme="minorBidi" w:cstheme="minorBidi"/>
          <w:b/>
          <w:bCs/>
          <w:color w:val="auto"/>
          <w:sz w:val="36"/>
          <w:szCs w:val="36"/>
        </w:rPr>
      </w:pPr>
      <w:r w:rsidRPr="00996124">
        <w:rPr>
          <w:rFonts w:asciiTheme="minorBidi" w:hAnsiTheme="minorBidi" w:cstheme="minorBidi"/>
          <w:b/>
          <w:bCs/>
          <w:color w:val="auto"/>
          <w:sz w:val="36"/>
          <w:szCs w:val="36"/>
        </w:rPr>
        <w:t>Roles</w:t>
      </w:r>
    </w:p>
    <w:p w14:paraId="7D2F3312" w14:textId="0A6432C1" w:rsidR="0087034E" w:rsidRPr="00996124" w:rsidRDefault="006C137D" w:rsidP="006C137D">
      <w:pPr>
        <w:spacing w:after="120" w:line="276" w:lineRule="auto"/>
        <w:jc w:val="both"/>
        <w:rPr>
          <w:rStyle w:val="Hyperlink"/>
          <w:rFonts w:asciiTheme="minorBidi" w:hAnsiTheme="minorBidi"/>
          <w:color w:val="auto"/>
          <w:sz w:val="24"/>
          <w:szCs w:val="24"/>
          <w:u w:val="none"/>
        </w:rPr>
        <w:sectPr w:rsidR="0087034E" w:rsidRPr="00996124" w:rsidSect="00783DF2">
          <w:footerReference w:type="default" r:id="rId12"/>
          <w:pgSz w:w="11906" w:h="16838"/>
          <w:pgMar w:top="737" w:right="737" w:bottom="737" w:left="737" w:header="709" w:footer="709" w:gutter="227"/>
          <w:cols w:space="708"/>
          <w:docGrid w:linePitch="360"/>
        </w:sectPr>
      </w:pPr>
      <w:r w:rsidRPr="00996124">
        <w:rPr>
          <w:rFonts w:asciiTheme="minorBidi" w:hAnsiTheme="minorBidi"/>
          <w:sz w:val="24"/>
          <w:szCs w:val="24"/>
        </w:rPr>
        <w:t>Each job title links through to a broad job description, salary and conditions, entry requirements, typical recruiters, and links to further useful information.</w:t>
      </w:r>
    </w:p>
    <w:p w14:paraId="34EE245C" w14:textId="34E9FBBA" w:rsidR="0087034E" w:rsidRPr="00996124" w:rsidRDefault="00000000" w:rsidP="0087034E">
      <w:pPr>
        <w:pStyle w:val="ListParagraph"/>
        <w:spacing w:after="120"/>
        <w:rPr>
          <w:rFonts w:asciiTheme="minorBidi" w:hAnsiTheme="minorBidi" w:cstheme="minorBidi"/>
          <w:sz w:val="24"/>
        </w:rPr>
      </w:pPr>
      <w:hyperlink r:id="rId13" w:history="1">
        <w:r w:rsidR="0087034E" w:rsidRPr="00996124">
          <w:rPr>
            <w:rStyle w:val="Hyperlink"/>
            <w:rFonts w:asciiTheme="minorBidi" w:hAnsiTheme="minorBidi" w:cstheme="minorBidi"/>
            <w:sz w:val="24"/>
          </w:rPr>
          <w:t>Typographer</w:t>
        </w:r>
      </w:hyperlink>
    </w:p>
    <w:p w14:paraId="2EF5BD2E" w14:textId="77777777" w:rsidR="0087034E" w:rsidRPr="00996124" w:rsidRDefault="00000000" w:rsidP="0087034E">
      <w:pPr>
        <w:pStyle w:val="ListParagraph"/>
        <w:spacing w:after="120"/>
        <w:rPr>
          <w:rFonts w:asciiTheme="minorBidi" w:hAnsiTheme="minorBidi" w:cstheme="minorBidi"/>
          <w:sz w:val="24"/>
        </w:rPr>
      </w:pPr>
      <w:hyperlink r:id="rId14" w:history="1">
        <w:r w:rsidR="0087034E" w:rsidRPr="00996124">
          <w:rPr>
            <w:rStyle w:val="Hyperlink"/>
            <w:rFonts w:asciiTheme="minorBidi" w:hAnsiTheme="minorBidi" w:cstheme="minorBidi"/>
            <w:sz w:val="24"/>
          </w:rPr>
          <w:t>Graphic Designer</w:t>
        </w:r>
      </w:hyperlink>
    </w:p>
    <w:p w14:paraId="24676CCC" w14:textId="77777777" w:rsidR="0087034E" w:rsidRPr="00996124" w:rsidRDefault="00000000" w:rsidP="0087034E">
      <w:pPr>
        <w:pStyle w:val="ListParagraph"/>
        <w:spacing w:after="120"/>
        <w:rPr>
          <w:rFonts w:asciiTheme="minorBidi" w:hAnsiTheme="minorBidi" w:cstheme="minorBidi"/>
          <w:sz w:val="24"/>
        </w:rPr>
      </w:pPr>
      <w:hyperlink r:id="rId15" w:history="1">
        <w:r w:rsidR="0087034E" w:rsidRPr="00996124">
          <w:rPr>
            <w:rStyle w:val="Hyperlink"/>
            <w:rFonts w:asciiTheme="minorBidi" w:hAnsiTheme="minorBidi" w:cstheme="minorBidi"/>
            <w:sz w:val="24"/>
          </w:rPr>
          <w:t>Artworker</w:t>
        </w:r>
      </w:hyperlink>
    </w:p>
    <w:p w14:paraId="2EC594D8" w14:textId="77777777" w:rsidR="0087034E" w:rsidRPr="00996124" w:rsidRDefault="00000000" w:rsidP="0087034E">
      <w:pPr>
        <w:pStyle w:val="ListParagraph"/>
        <w:spacing w:after="120"/>
        <w:rPr>
          <w:rFonts w:asciiTheme="minorBidi" w:hAnsiTheme="minorBidi" w:cstheme="minorBidi"/>
          <w:sz w:val="24"/>
        </w:rPr>
      </w:pPr>
      <w:hyperlink r:id="rId16" w:history="1">
        <w:r w:rsidR="0087034E" w:rsidRPr="00996124">
          <w:rPr>
            <w:rStyle w:val="Hyperlink"/>
            <w:rFonts w:asciiTheme="minorBidi" w:hAnsiTheme="minorBidi" w:cstheme="minorBidi"/>
            <w:sz w:val="24"/>
          </w:rPr>
          <w:t>Illustrator</w:t>
        </w:r>
      </w:hyperlink>
    </w:p>
    <w:p w14:paraId="6CEBE7ED" w14:textId="77777777" w:rsidR="0087034E" w:rsidRPr="00996124" w:rsidRDefault="00000000" w:rsidP="0087034E">
      <w:pPr>
        <w:pStyle w:val="ListParagraph"/>
        <w:spacing w:after="120"/>
        <w:rPr>
          <w:rFonts w:asciiTheme="minorBidi" w:hAnsiTheme="minorBidi" w:cstheme="minorBidi"/>
          <w:sz w:val="24"/>
        </w:rPr>
      </w:pPr>
      <w:hyperlink r:id="rId17" w:history="1">
        <w:r w:rsidR="0087034E" w:rsidRPr="00996124">
          <w:rPr>
            <w:rStyle w:val="Hyperlink"/>
            <w:rFonts w:asciiTheme="minorBidi" w:hAnsiTheme="minorBidi" w:cstheme="minorBidi"/>
            <w:sz w:val="24"/>
          </w:rPr>
          <w:t>Creative Director</w:t>
        </w:r>
      </w:hyperlink>
    </w:p>
    <w:p w14:paraId="312D578D" w14:textId="77777777" w:rsidR="0087034E" w:rsidRPr="00996124" w:rsidRDefault="00000000" w:rsidP="0087034E">
      <w:pPr>
        <w:pStyle w:val="ListParagraph"/>
        <w:spacing w:after="120"/>
        <w:rPr>
          <w:rFonts w:asciiTheme="minorBidi" w:hAnsiTheme="minorBidi" w:cstheme="minorBidi"/>
          <w:sz w:val="24"/>
        </w:rPr>
      </w:pPr>
      <w:hyperlink r:id="rId18" w:history="1">
        <w:r w:rsidR="0087034E" w:rsidRPr="00996124">
          <w:rPr>
            <w:rStyle w:val="Hyperlink"/>
            <w:rFonts w:asciiTheme="minorBidi" w:hAnsiTheme="minorBidi" w:cstheme="minorBidi"/>
            <w:sz w:val="24"/>
          </w:rPr>
          <w:t>VFX Artist</w:t>
        </w:r>
      </w:hyperlink>
    </w:p>
    <w:p w14:paraId="338477CB" w14:textId="77777777" w:rsidR="0087034E" w:rsidRPr="00996124" w:rsidRDefault="00000000" w:rsidP="0087034E">
      <w:pPr>
        <w:pStyle w:val="ListParagraph"/>
        <w:spacing w:after="120"/>
        <w:rPr>
          <w:rFonts w:asciiTheme="minorBidi" w:hAnsiTheme="minorBidi" w:cstheme="minorBidi"/>
          <w:sz w:val="24"/>
        </w:rPr>
      </w:pPr>
      <w:hyperlink r:id="rId19" w:history="1">
        <w:r w:rsidR="0087034E" w:rsidRPr="00996124">
          <w:rPr>
            <w:rStyle w:val="Hyperlink"/>
            <w:rFonts w:asciiTheme="minorBidi" w:hAnsiTheme="minorBidi" w:cstheme="minorBidi"/>
            <w:sz w:val="24"/>
          </w:rPr>
          <w:t>UX Designer</w:t>
        </w:r>
      </w:hyperlink>
    </w:p>
    <w:p w14:paraId="6A89139B" w14:textId="33D6C373" w:rsidR="0087034E" w:rsidRPr="00996124" w:rsidRDefault="00000000" w:rsidP="0087034E">
      <w:pPr>
        <w:pStyle w:val="ListParagraph"/>
        <w:spacing w:after="120"/>
        <w:rPr>
          <w:rFonts w:asciiTheme="minorBidi" w:hAnsiTheme="minorBidi" w:cstheme="minorBidi"/>
          <w:sz w:val="24"/>
        </w:rPr>
      </w:pPr>
      <w:hyperlink r:id="rId20" w:history="1">
        <w:r w:rsidR="0087034E" w:rsidRPr="00996124">
          <w:rPr>
            <w:rStyle w:val="Hyperlink"/>
            <w:rFonts w:asciiTheme="minorBidi" w:hAnsiTheme="minorBidi" w:cstheme="minorBidi"/>
            <w:sz w:val="24"/>
          </w:rPr>
          <w:t>Exhibition Designer</w:t>
        </w:r>
      </w:hyperlink>
    </w:p>
    <w:p w14:paraId="16C72D62" w14:textId="77777777" w:rsidR="0087034E" w:rsidRPr="00996124" w:rsidRDefault="0087034E" w:rsidP="0087034E">
      <w:pPr>
        <w:pStyle w:val="UoRSubtitle"/>
        <w:spacing w:before="0" w:after="120" w:line="276" w:lineRule="auto"/>
        <w:rPr>
          <w:rFonts w:asciiTheme="minorBidi" w:hAnsiTheme="minorBidi" w:cstheme="minorBidi"/>
          <w:sz w:val="32"/>
          <w:szCs w:val="32"/>
        </w:rPr>
        <w:sectPr w:rsidR="0087034E" w:rsidRPr="00996124" w:rsidSect="0087034E">
          <w:type w:val="continuous"/>
          <w:pgSz w:w="11906" w:h="16838"/>
          <w:pgMar w:top="737" w:right="737" w:bottom="737" w:left="737" w:header="709" w:footer="709" w:gutter="227"/>
          <w:cols w:num="2" w:space="708"/>
          <w:docGrid w:linePitch="360"/>
        </w:sectPr>
      </w:pPr>
    </w:p>
    <w:p w14:paraId="760F8705" w14:textId="659BB303" w:rsidR="00210C8B" w:rsidRPr="00996124" w:rsidRDefault="00210C8B" w:rsidP="00210C8B">
      <w:pPr>
        <w:spacing w:after="120" w:line="276" w:lineRule="auto"/>
        <w:jc w:val="both"/>
        <w:rPr>
          <w:rFonts w:asciiTheme="minorBidi" w:hAnsiTheme="minorBidi"/>
          <w:sz w:val="24"/>
          <w:szCs w:val="24"/>
        </w:rPr>
      </w:pPr>
      <w:r w:rsidRPr="00996124">
        <w:rPr>
          <w:rFonts w:asciiTheme="minorBidi" w:hAnsiTheme="minorBidi"/>
          <w:sz w:val="24"/>
          <w:szCs w:val="24"/>
        </w:rPr>
        <w:t xml:space="preserve">You can view additional job roles by using the </w:t>
      </w:r>
      <w:hyperlink r:id="rId21" w:history="1">
        <w:r w:rsidRPr="00996124">
          <w:rPr>
            <w:rStyle w:val="Hyperlink"/>
            <w:rFonts w:asciiTheme="minorBidi" w:hAnsiTheme="minorBidi"/>
            <w:sz w:val="24"/>
            <w:szCs w:val="24"/>
          </w:rPr>
          <w:t>Prospects</w:t>
        </w:r>
      </w:hyperlink>
      <w:r w:rsidRPr="00996124">
        <w:rPr>
          <w:rFonts w:asciiTheme="minorBidi" w:hAnsiTheme="minorBidi"/>
          <w:sz w:val="24"/>
          <w:szCs w:val="24"/>
        </w:rPr>
        <w:t xml:space="preserve"> and </w:t>
      </w:r>
      <w:hyperlink r:id="rId22" w:history="1">
        <w:r w:rsidRPr="00996124">
          <w:rPr>
            <w:rStyle w:val="Hyperlink"/>
            <w:rFonts w:asciiTheme="minorBidi" w:hAnsiTheme="minorBidi"/>
            <w:sz w:val="24"/>
            <w:szCs w:val="24"/>
          </w:rPr>
          <w:t>Indeed.com</w:t>
        </w:r>
      </w:hyperlink>
      <w:r w:rsidRPr="00996124">
        <w:rPr>
          <w:rFonts w:asciiTheme="minorBidi" w:hAnsiTheme="minorBidi"/>
          <w:sz w:val="24"/>
          <w:szCs w:val="24"/>
        </w:rPr>
        <w:t xml:space="preserve"> websites. </w:t>
      </w:r>
    </w:p>
    <w:p w14:paraId="6B6BF5AE" w14:textId="77777777" w:rsidR="0087034E" w:rsidRPr="00996124" w:rsidRDefault="0087034E" w:rsidP="00996124">
      <w:pPr>
        <w:pStyle w:val="Heading2"/>
        <w:rPr>
          <w:rFonts w:asciiTheme="minorBidi" w:hAnsiTheme="minorBidi" w:cstheme="minorBidi"/>
          <w:b/>
          <w:bCs/>
          <w:color w:val="auto"/>
          <w:sz w:val="36"/>
          <w:szCs w:val="36"/>
        </w:rPr>
      </w:pPr>
      <w:r w:rsidRPr="00996124">
        <w:rPr>
          <w:rFonts w:asciiTheme="minorBidi" w:hAnsiTheme="minorBidi" w:cstheme="minorBidi"/>
          <w:b/>
          <w:bCs/>
          <w:color w:val="auto"/>
          <w:sz w:val="36"/>
          <w:szCs w:val="36"/>
        </w:rPr>
        <w:t>Building Experience</w:t>
      </w:r>
    </w:p>
    <w:p w14:paraId="62AA6E9D" w14:textId="77777777" w:rsidR="003932F6" w:rsidRPr="00996124" w:rsidRDefault="0087034E" w:rsidP="003932F6">
      <w:pPr>
        <w:spacing w:after="120" w:line="276" w:lineRule="auto"/>
        <w:jc w:val="both"/>
        <w:rPr>
          <w:rFonts w:ascii="Arial" w:hAnsi="Arial" w:cs="Arial"/>
          <w:sz w:val="24"/>
          <w:szCs w:val="24"/>
        </w:rPr>
      </w:pPr>
      <w:r w:rsidRPr="00996124">
        <w:rPr>
          <w:rFonts w:ascii="Arial" w:hAnsi="Arial" w:cs="Arial"/>
          <w:sz w:val="24"/>
          <w:szCs w:val="24"/>
        </w:rPr>
        <w:t>During your course at Reading you’ll start to build a portfolio of work that showcases your creative and technical skills. Some of the most valuable experience you can get is involvement in a live project and working to a clear brief.</w:t>
      </w:r>
    </w:p>
    <w:p w14:paraId="3F6256CD" w14:textId="77777777" w:rsidR="003932F6" w:rsidRPr="00996124" w:rsidRDefault="003932F6" w:rsidP="003932F6">
      <w:pPr>
        <w:pStyle w:val="ListParagraph"/>
        <w:numPr>
          <w:ilvl w:val="0"/>
          <w:numId w:val="35"/>
        </w:numPr>
        <w:spacing w:after="120"/>
        <w:contextualSpacing w:val="0"/>
        <w:rPr>
          <w:sz w:val="24"/>
        </w:rPr>
      </w:pPr>
      <w:r w:rsidRPr="00996124">
        <w:rPr>
          <w:sz w:val="24"/>
        </w:rPr>
        <w:t xml:space="preserve">Build work experience for example through </w:t>
      </w:r>
      <w:hyperlink r:id="rId23" w:history="1">
        <w:r w:rsidRPr="00996124">
          <w:rPr>
            <w:rStyle w:val="Hyperlink"/>
            <w:sz w:val="24"/>
          </w:rPr>
          <w:t>Campus Jobs</w:t>
        </w:r>
      </w:hyperlink>
      <w:r w:rsidRPr="00996124">
        <w:rPr>
          <w:sz w:val="24"/>
        </w:rPr>
        <w:t xml:space="preserve"> or </w:t>
      </w:r>
      <w:hyperlink r:id="rId24" w:history="1">
        <w:r w:rsidRPr="00996124">
          <w:rPr>
            <w:rStyle w:val="Hyperlink"/>
            <w:sz w:val="24"/>
          </w:rPr>
          <w:t>securing an internship</w:t>
        </w:r>
      </w:hyperlink>
    </w:p>
    <w:p w14:paraId="743FFE11" w14:textId="396537EA" w:rsidR="00C60D23" w:rsidRPr="00996124" w:rsidRDefault="003932F6" w:rsidP="003932F6">
      <w:pPr>
        <w:pStyle w:val="ListParagraph"/>
        <w:numPr>
          <w:ilvl w:val="0"/>
          <w:numId w:val="35"/>
        </w:numPr>
        <w:spacing w:after="120"/>
        <w:contextualSpacing w:val="0"/>
        <w:rPr>
          <w:rStyle w:val="Hyperlink"/>
          <w:color w:val="auto"/>
          <w:sz w:val="24"/>
          <w:u w:val="none"/>
        </w:rPr>
      </w:pPr>
      <w:r w:rsidRPr="00996124">
        <w:rPr>
          <w:sz w:val="24"/>
        </w:rPr>
        <w:t xml:space="preserve">Find volunteering opportunities such as </w:t>
      </w:r>
      <w:hyperlink r:id="rId25">
        <w:r w:rsidRPr="00996124">
          <w:rPr>
            <w:rStyle w:val="Hyperlink"/>
            <w:sz w:val="24"/>
            <w:szCs w:val="28"/>
            <w:lang w:val="en-US"/>
          </w:rPr>
          <w:t>Reading Voluntary Action</w:t>
        </w:r>
      </w:hyperlink>
      <w:r w:rsidRPr="00996124">
        <w:rPr>
          <w:sz w:val="24"/>
          <w:szCs w:val="28"/>
          <w:lang w:val="en-US"/>
        </w:rPr>
        <w:t xml:space="preserve"> and </w:t>
      </w:r>
      <w:hyperlink r:id="rId26">
        <w:r w:rsidR="006779F1">
          <w:rPr>
            <w:rStyle w:val="Hyperlink"/>
            <w:sz w:val="24"/>
            <w:szCs w:val="28"/>
            <w:lang w:val="en-US"/>
          </w:rPr>
          <w:t>Reading Students' Union</w:t>
        </w:r>
      </w:hyperlink>
    </w:p>
    <w:p w14:paraId="3AA8C12D" w14:textId="7C1B1DF9" w:rsidR="003932F6" w:rsidRPr="00996124" w:rsidRDefault="00907E87" w:rsidP="003932F6">
      <w:pPr>
        <w:pStyle w:val="ListParagraph"/>
        <w:numPr>
          <w:ilvl w:val="0"/>
          <w:numId w:val="35"/>
        </w:numPr>
        <w:spacing w:after="120"/>
        <w:contextualSpacing w:val="0"/>
        <w:rPr>
          <w:sz w:val="24"/>
        </w:rPr>
      </w:pPr>
      <w:r w:rsidRPr="00996124">
        <w:rPr>
          <w:rStyle w:val="Hyperlink"/>
          <w:color w:val="auto"/>
          <w:sz w:val="24"/>
          <w:szCs w:val="28"/>
          <w:u w:val="none"/>
        </w:rPr>
        <w:t>V</w:t>
      </w:r>
      <w:r w:rsidR="00C60D23" w:rsidRPr="00996124">
        <w:rPr>
          <w:rStyle w:val="Hyperlink"/>
          <w:color w:val="auto"/>
          <w:sz w:val="24"/>
          <w:szCs w:val="28"/>
          <w:u w:val="none"/>
        </w:rPr>
        <w:t xml:space="preserve">olunteer for </w:t>
      </w:r>
      <w:hyperlink r:id="rId27" w:history="1">
        <w:r w:rsidR="006779F1">
          <w:rPr>
            <w:rStyle w:val="Hyperlink"/>
            <w:sz w:val="24"/>
          </w:rPr>
          <w:t>Reading Students' Union student media</w:t>
        </w:r>
      </w:hyperlink>
      <w:r w:rsidR="00C60D23" w:rsidRPr="00996124">
        <w:rPr>
          <w:rStyle w:val="Hyperlink"/>
          <w:color w:val="auto"/>
          <w:sz w:val="24"/>
          <w:u w:val="none"/>
        </w:rPr>
        <w:t xml:space="preserve"> where there may be opportunities to practice your design our layout skills</w:t>
      </w:r>
    </w:p>
    <w:p w14:paraId="7707B8DB" w14:textId="77777777" w:rsidR="003932F6" w:rsidRPr="00996124" w:rsidRDefault="003932F6" w:rsidP="003932F6">
      <w:pPr>
        <w:pStyle w:val="ListParagraph"/>
        <w:numPr>
          <w:ilvl w:val="0"/>
          <w:numId w:val="35"/>
        </w:numPr>
        <w:spacing w:after="120"/>
        <w:contextualSpacing w:val="0"/>
        <w:rPr>
          <w:sz w:val="24"/>
        </w:rPr>
      </w:pPr>
      <w:r w:rsidRPr="00996124">
        <w:rPr>
          <w:sz w:val="24"/>
        </w:rPr>
        <w:t xml:space="preserve">Apply for a paid research internship </w:t>
      </w:r>
      <w:hyperlink r:id="rId28" w:history="1">
        <w:r w:rsidRPr="00996124">
          <w:rPr>
            <w:rStyle w:val="Hyperlink"/>
            <w:sz w:val="24"/>
          </w:rPr>
          <w:t>UROP</w:t>
        </w:r>
      </w:hyperlink>
      <w:r w:rsidRPr="00996124">
        <w:rPr>
          <w:sz w:val="24"/>
        </w:rPr>
        <w:t xml:space="preserve"> (penultimate year students only)</w:t>
      </w:r>
    </w:p>
    <w:p w14:paraId="7E4B9DC5" w14:textId="77777777" w:rsidR="003932F6" w:rsidRPr="00996124" w:rsidRDefault="003932F6" w:rsidP="003932F6">
      <w:pPr>
        <w:pStyle w:val="ListParagraph"/>
        <w:numPr>
          <w:ilvl w:val="0"/>
          <w:numId w:val="35"/>
        </w:numPr>
        <w:spacing w:after="120"/>
        <w:contextualSpacing w:val="0"/>
        <w:rPr>
          <w:sz w:val="24"/>
        </w:rPr>
      </w:pPr>
      <w:r w:rsidRPr="00996124">
        <w:rPr>
          <w:sz w:val="24"/>
        </w:rPr>
        <w:t xml:space="preserve">Apply for the </w:t>
      </w:r>
      <w:hyperlink r:id="rId29" w:history="1">
        <w:r w:rsidRPr="00996124">
          <w:rPr>
            <w:rStyle w:val="Hyperlink"/>
            <w:sz w:val="24"/>
          </w:rPr>
          <w:t>Reading Internship Scheme</w:t>
        </w:r>
      </w:hyperlink>
      <w:r w:rsidRPr="00996124">
        <w:rPr>
          <w:sz w:val="24"/>
        </w:rPr>
        <w:t xml:space="preserve"> – these are paid summer opportunities with local employers which are exclusive to UoR students. These opportunities, and many others are advertised on </w:t>
      </w:r>
      <w:hyperlink r:id="rId30" w:history="1">
        <w:r w:rsidRPr="00996124">
          <w:rPr>
            <w:rStyle w:val="Hyperlink"/>
            <w:sz w:val="24"/>
          </w:rPr>
          <w:t>My Jobs Online</w:t>
        </w:r>
      </w:hyperlink>
    </w:p>
    <w:p w14:paraId="35F08448" w14:textId="77777777" w:rsidR="003932F6" w:rsidRPr="00996124" w:rsidRDefault="003932F6" w:rsidP="003932F6">
      <w:pPr>
        <w:pStyle w:val="ListParagraph"/>
        <w:numPr>
          <w:ilvl w:val="0"/>
          <w:numId w:val="35"/>
        </w:numPr>
        <w:spacing w:after="120"/>
        <w:contextualSpacing w:val="0"/>
        <w:rPr>
          <w:sz w:val="24"/>
        </w:rPr>
      </w:pPr>
      <w:r w:rsidRPr="00996124">
        <w:rPr>
          <w:sz w:val="24"/>
        </w:rPr>
        <w:t xml:space="preserve">Get a </w:t>
      </w:r>
      <w:hyperlink r:id="rId31" w:history="1">
        <w:r w:rsidRPr="00996124">
          <w:rPr>
            <w:rStyle w:val="Hyperlink"/>
            <w:sz w:val="24"/>
          </w:rPr>
          <w:t>Thrive mentor</w:t>
        </w:r>
      </w:hyperlink>
      <w:r w:rsidRPr="00996124">
        <w:rPr>
          <w:sz w:val="24"/>
        </w:rPr>
        <w:t xml:space="preserve"> and build a relationship with a professional (penultimate year students only)</w:t>
      </w:r>
    </w:p>
    <w:p w14:paraId="2EBE4487" w14:textId="05F94795" w:rsidR="00907E87" w:rsidRPr="00996124" w:rsidRDefault="003932F6" w:rsidP="00907E87">
      <w:pPr>
        <w:pStyle w:val="ListParagraph"/>
        <w:numPr>
          <w:ilvl w:val="0"/>
          <w:numId w:val="34"/>
        </w:numPr>
        <w:spacing w:after="120"/>
        <w:rPr>
          <w:sz w:val="24"/>
        </w:rPr>
      </w:pPr>
      <w:r w:rsidRPr="00996124">
        <w:rPr>
          <w:sz w:val="24"/>
        </w:rPr>
        <w:lastRenderedPageBreak/>
        <w:t xml:space="preserve">Get involved in a society: look at the full list of </w:t>
      </w:r>
      <w:hyperlink r:id="rId32" w:history="1">
        <w:r w:rsidRPr="00996124">
          <w:rPr>
            <w:rStyle w:val="Hyperlink"/>
            <w:sz w:val="24"/>
          </w:rPr>
          <w:t>societies</w:t>
        </w:r>
      </w:hyperlink>
      <w:r w:rsidRPr="00996124">
        <w:rPr>
          <w:sz w:val="24"/>
        </w:rPr>
        <w:t xml:space="preserve"> for one aligned to your interests</w:t>
      </w:r>
      <w:r w:rsidR="00907E87" w:rsidRPr="00996124">
        <w:rPr>
          <w:sz w:val="24"/>
        </w:rPr>
        <w:t>. You could even initiate your own projects with student-led clubs or societies – can you find a group in need of a re-brand?</w:t>
      </w:r>
    </w:p>
    <w:p w14:paraId="58980DBA" w14:textId="3D8B941F" w:rsidR="003932F6" w:rsidRPr="00996124" w:rsidRDefault="003932F6" w:rsidP="00907E87">
      <w:pPr>
        <w:pStyle w:val="ListParagraph"/>
        <w:numPr>
          <w:ilvl w:val="0"/>
          <w:numId w:val="34"/>
        </w:numPr>
        <w:spacing w:after="120"/>
        <w:rPr>
          <w:sz w:val="24"/>
        </w:rPr>
      </w:pPr>
      <w:r w:rsidRPr="00996124">
        <w:rPr>
          <w:color w:val="000000"/>
          <w:sz w:val="24"/>
          <w:szCs w:val="28"/>
        </w:rPr>
        <w:t xml:space="preserve">If you are thinking about teaching as a possible career, you could consider volunteering for the University’s </w:t>
      </w:r>
      <w:hyperlink r:id="rId33" w:history="1">
        <w:r w:rsidRPr="00996124">
          <w:rPr>
            <w:rStyle w:val="Hyperlink"/>
            <w:sz w:val="24"/>
            <w:szCs w:val="28"/>
          </w:rPr>
          <w:t>Students in Schools</w:t>
        </w:r>
      </w:hyperlink>
      <w:r w:rsidRPr="00996124">
        <w:rPr>
          <w:color w:val="000000"/>
          <w:sz w:val="24"/>
          <w:szCs w:val="28"/>
        </w:rPr>
        <w:t xml:space="preserve"> scheme.</w:t>
      </w:r>
    </w:p>
    <w:p w14:paraId="27C21812" w14:textId="2D13B554" w:rsidR="0087034E" w:rsidRPr="00996124" w:rsidRDefault="0087034E" w:rsidP="00996124">
      <w:pPr>
        <w:pStyle w:val="Heading2"/>
        <w:rPr>
          <w:rFonts w:asciiTheme="minorBidi" w:hAnsiTheme="minorBidi" w:cstheme="minorBidi"/>
          <w:b/>
          <w:bCs/>
          <w:color w:val="auto"/>
          <w:sz w:val="36"/>
          <w:szCs w:val="36"/>
        </w:rPr>
      </w:pPr>
      <w:r w:rsidRPr="00996124">
        <w:rPr>
          <w:rFonts w:asciiTheme="minorBidi" w:hAnsiTheme="minorBidi" w:cstheme="minorBidi"/>
          <w:b/>
          <w:bCs/>
          <w:color w:val="auto"/>
          <w:sz w:val="36"/>
          <w:szCs w:val="36"/>
        </w:rPr>
        <w:t>Finding Opportunities</w:t>
      </w:r>
    </w:p>
    <w:p w14:paraId="253FF5F0" w14:textId="77777777" w:rsidR="00907E87" w:rsidRPr="00996124" w:rsidRDefault="0087034E" w:rsidP="00907E87">
      <w:pPr>
        <w:spacing w:after="120" w:line="276" w:lineRule="auto"/>
        <w:jc w:val="both"/>
        <w:rPr>
          <w:rFonts w:asciiTheme="minorBidi" w:hAnsiTheme="minorBidi"/>
          <w:sz w:val="24"/>
          <w:szCs w:val="24"/>
        </w:rPr>
      </w:pPr>
      <w:r w:rsidRPr="00996124">
        <w:rPr>
          <w:rFonts w:asciiTheme="minorBidi" w:hAnsiTheme="minorBidi"/>
          <w:sz w:val="24"/>
          <w:szCs w:val="24"/>
        </w:rPr>
        <w:t>Most jobs in this field are likely to be within specialist design, multimedia, or advertising agencies, however you may find ‘in house’ roles within larger publishers, media groups, film/TV production companies, games designers or educational establishments.</w:t>
      </w:r>
    </w:p>
    <w:p w14:paraId="789E199D" w14:textId="425F40FF" w:rsidR="00907E87" w:rsidRPr="00996124" w:rsidRDefault="001C3564" w:rsidP="004612BC">
      <w:pPr>
        <w:pStyle w:val="Heading3"/>
        <w:rPr>
          <w:b w:val="0"/>
        </w:rPr>
      </w:pPr>
      <w:r w:rsidRPr="00996124">
        <w:t>Creative Jobs</w:t>
      </w:r>
    </w:p>
    <w:p w14:paraId="4FFD3DD7" w14:textId="57C3D667" w:rsidR="0087034E" w:rsidRPr="00996124" w:rsidRDefault="00000000" w:rsidP="00D00BFA">
      <w:pPr>
        <w:spacing w:after="120" w:line="276" w:lineRule="auto"/>
        <w:rPr>
          <w:rFonts w:asciiTheme="minorBidi" w:hAnsiTheme="minorBidi"/>
          <w:color w:val="0563C1" w:themeColor="hyperlink"/>
          <w:sz w:val="24"/>
          <w:szCs w:val="24"/>
          <w:u w:val="single"/>
        </w:rPr>
      </w:pPr>
      <w:hyperlink r:id="rId34" w:history="1">
        <w:r w:rsidR="00D00BFA" w:rsidRPr="00996124">
          <w:rPr>
            <w:rStyle w:val="Hyperlink"/>
            <w:rFonts w:asciiTheme="minorBidi" w:hAnsiTheme="minorBidi"/>
            <w:sz w:val="24"/>
            <w:szCs w:val="24"/>
          </w:rPr>
          <w:t>Design Jobs Board</w:t>
        </w:r>
      </w:hyperlink>
      <w:r w:rsidR="0087034E" w:rsidRPr="00996124">
        <w:rPr>
          <w:rStyle w:val="Hyperlink"/>
          <w:rFonts w:asciiTheme="minorBidi" w:hAnsiTheme="minorBidi"/>
          <w:sz w:val="24"/>
          <w:szCs w:val="24"/>
        </w:rPr>
        <w:t>.com</w:t>
      </w:r>
      <w:r w:rsidR="00E13A5A" w:rsidRPr="00996124">
        <w:rPr>
          <w:rStyle w:val="Hyperlink"/>
          <w:rFonts w:asciiTheme="minorBidi" w:hAnsiTheme="minorBidi"/>
          <w:sz w:val="24"/>
          <w:szCs w:val="24"/>
          <w:u w:val="none"/>
        </w:rPr>
        <w:t xml:space="preserve"> </w:t>
      </w:r>
      <w:r w:rsidR="00E13A5A" w:rsidRPr="00996124">
        <w:rPr>
          <w:rFonts w:asciiTheme="minorBidi" w:hAnsiTheme="minorBidi"/>
          <w:sz w:val="24"/>
          <w:szCs w:val="24"/>
        </w:rPr>
        <w:t xml:space="preserve">| </w:t>
      </w:r>
      <w:hyperlink r:id="rId35" w:history="1">
        <w:r w:rsidR="00D00BFA" w:rsidRPr="00996124">
          <w:rPr>
            <w:rStyle w:val="Hyperlink"/>
            <w:rFonts w:asciiTheme="minorBidi" w:hAnsiTheme="minorBidi"/>
            <w:sz w:val="24"/>
            <w:szCs w:val="24"/>
          </w:rPr>
          <w:t>Design Week Jobs</w:t>
        </w:r>
      </w:hyperlink>
      <w:r w:rsidR="00D00BFA" w:rsidRPr="00996124">
        <w:rPr>
          <w:rStyle w:val="Hyperlink"/>
          <w:rFonts w:asciiTheme="minorBidi" w:hAnsiTheme="minorBidi"/>
          <w:sz w:val="24"/>
          <w:szCs w:val="24"/>
        </w:rPr>
        <w:t xml:space="preserve"> </w:t>
      </w:r>
      <w:r w:rsidR="00D00BFA" w:rsidRPr="00996124">
        <w:rPr>
          <w:rFonts w:asciiTheme="minorBidi" w:hAnsiTheme="minorBidi"/>
          <w:sz w:val="24"/>
          <w:szCs w:val="24"/>
        </w:rPr>
        <w:t xml:space="preserve">| </w:t>
      </w:r>
      <w:hyperlink r:id="rId36" w:history="1">
        <w:r w:rsidR="0087034E" w:rsidRPr="00996124">
          <w:rPr>
            <w:rStyle w:val="Hyperlink"/>
            <w:rFonts w:asciiTheme="minorBidi" w:hAnsiTheme="minorBidi"/>
            <w:sz w:val="24"/>
            <w:szCs w:val="24"/>
          </w:rPr>
          <w:t>University of the Arts, London</w:t>
        </w:r>
      </w:hyperlink>
      <w:r w:rsidR="0087034E" w:rsidRPr="00996124">
        <w:rPr>
          <w:rStyle w:val="Hyperlink"/>
          <w:rFonts w:asciiTheme="minorBidi" w:hAnsiTheme="minorBidi"/>
          <w:sz w:val="24"/>
          <w:szCs w:val="24"/>
        </w:rPr>
        <w:t xml:space="preserve"> (creativeopportunities.arts.ac.uk)</w:t>
      </w:r>
    </w:p>
    <w:p w14:paraId="7380ECBD" w14:textId="68821AA0" w:rsidR="0087034E" w:rsidRPr="00996124" w:rsidRDefault="00D00BFA" w:rsidP="004612BC">
      <w:pPr>
        <w:pStyle w:val="Heading3"/>
      </w:pPr>
      <w:r w:rsidRPr="00996124">
        <w:t>Recruitment Companies Specialising in Design</w:t>
      </w:r>
    </w:p>
    <w:p w14:paraId="5D13D32E" w14:textId="229F9907" w:rsidR="0087034E" w:rsidRPr="00996124" w:rsidRDefault="00000000" w:rsidP="00D00BFA">
      <w:pPr>
        <w:spacing w:after="120"/>
        <w:rPr>
          <w:rFonts w:asciiTheme="minorBidi" w:hAnsiTheme="minorBidi"/>
          <w:sz w:val="24"/>
          <w:szCs w:val="24"/>
        </w:rPr>
      </w:pPr>
      <w:hyperlink r:id="rId37" w:history="1">
        <w:r w:rsidR="0087034E" w:rsidRPr="00996124">
          <w:rPr>
            <w:rStyle w:val="Hyperlink"/>
            <w:rFonts w:asciiTheme="minorBidi" w:hAnsiTheme="minorBidi"/>
            <w:sz w:val="24"/>
            <w:szCs w:val="24"/>
          </w:rPr>
          <w:t>gabriele</w:t>
        </w:r>
      </w:hyperlink>
      <w:r w:rsidR="0087034E" w:rsidRPr="00996124">
        <w:rPr>
          <w:rStyle w:val="Hyperlink"/>
          <w:rFonts w:asciiTheme="minorBidi" w:hAnsiTheme="minorBidi"/>
          <w:sz w:val="24"/>
          <w:szCs w:val="24"/>
        </w:rPr>
        <w:t>.co.uk</w:t>
      </w:r>
      <w:r w:rsidR="00D00BFA" w:rsidRPr="00996124">
        <w:rPr>
          <w:rStyle w:val="Hyperlink"/>
          <w:rFonts w:asciiTheme="minorBidi" w:hAnsiTheme="minorBidi"/>
          <w:sz w:val="24"/>
          <w:szCs w:val="24"/>
          <w:u w:val="none"/>
        </w:rPr>
        <w:t xml:space="preserve"> </w:t>
      </w:r>
      <w:r w:rsidR="00D00BFA" w:rsidRPr="00996124">
        <w:rPr>
          <w:rFonts w:asciiTheme="minorBidi" w:hAnsiTheme="minorBidi"/>
          <w:sz w:val="24"/>
          <w:szCs w:val="24"/>
        </w:rPr>
        <w:t xml:space="preserve">| </w:t>
      </w:r>
      <w:hyperlink r:id="rId38" w:history="1">
        <w:r w:rsidR="0087034E" w:rsidRPr="00996124">
          <w:rPr>
            <w:rStyle w:val="Hyperlink"/>
            <w:rFonts w:asciiTheme="minorBidi" w:hAnsiTheme="minorBidi"/>
            <w:sz w:val="24"/>
            <w:szCs w:val="24"/>
          </w:rPr>
          <w:t>represent</w:t>
        </w:r>
      </w:hyperlink>
      <w:r w:rsidR="0087034E" w:rsidRPr="00996124">
        <w:rPr>
          <w:rStyle w:val="Hyperlink"/>
          <w:rFonts w:asciiTheme="minorBidi" w:hAnsiTheme="minorBidi"/>
          <w:sz w:val="24"/>
          <w:szCs w:val="24"/>
        </w:rPr>
        <w:t>.uk.com</w:t>
      </w:r>
    </w:p>
    <w:p w14:paraId="1D9A5924" w14:textId="77777777" w:rsidR="0003238C" w:rsidRPr="00996124" w:rsidRDefault="0003238C" w:rsidP="004612BC">
      <w:pPr>
        <w:pStyle w:val="Heading3"/>
      </w:pPr>
      <w:r w:rsidRPr="00996124">
        <w:t>Freelance</w:t>
      </w:r>
    </w:p>
    <w:p w14:paraId="455A799E" w14:textId="73AAA1DE" w:rsidR="0003238C" w:rsidRPr="00996124" w:rsidRDefault="0003238C" w:rsidP="0003238C">
      <w:pPr>
        <w:spacing w:after="120" w:line="276" w:lineRule="auto"/>
        <w:jc w:val="both"/>
        <w:rPr>
          <w:rFonts w:asciiTheme="minorBidi" w:hAnsiTheme="minorBidi"/>
          <w:sz w:val="24"/>
          <w:szCs w:val="24"/>
        </w:rPr>
      </w:pPr>
      <w:r w:rsidRPr="00996124">
        <w:rPr>
          <w:rFonts w:asciiTheme="minorBidi" w:hAnsiTheme="minorBidi"/>
          <w:sz w:val="24"/>
          <w:szCs w:val="24"/>
        </w:rPr>
        <w:t xml:space="preserve">Working on a freelance basis is common within this industry. This is possible at any point, though you may find that starting off in employment will give you time to build you portfolio and develop your network – both critical to securing work as a freelancer. Organisations such as </w:t>
      </w:r>
      <w:hyperlink r:id="rId39" w:history="1">
        <w:r w:rsidRPr="00996124">
          <w:rPr>
            <w:rStyle w:val="Hyperlink"/>
            <w:rFonts w:asciiTheme="minorBidi" w:hAnsiTheme="minorBidi"/>
            <w:sz w:val="24"/>
            <w:szCs w:val="24"/>
          </w:rPr>
          <w:t>D&amp;AD</w:t>
        </w:r>
      </w:hyperlink>
      <w:r w:rsidRPr="00996124">
        <w:rPr>
          <w:rFonts w:asciiTheme="minorBidi" w:hAnsiTheme="minorBidi"/>
          <w:sz w:val="24"/>
          <w:szCs w:val="24"/>
        </w:rPr>
        <w:t xml:space="preserve"> and </w:t>
      </w:r>
      <w:hyperlink r:id="rId40" w:history="1">
        <w:proofErr w:type="spellStart"/>
        <w:r w:rsidRPr="00996124">
          <w:rPr>
            <w:rStyle w:val="Hyperlink"/>
            <w:rFonts w:asciiTheme="minorBidi" w:hAnsiTheme="minorBidi"/>
            <w:sz w:val="24"/>
            <w:szCs w:val="24"/>
          </w:rPr>
          <w:t>Typocircle</w:t>
        </w:r>
        <w:proofErr w:type="spellEnd"/>
      </w:hyperlink>
      <w:r w:rsidRPr="00996124">
        <w:rPr>
          <w:rFonts w:asciiTheme="minorBidi" w:hAnsiTheme="minorBidi"/>
          <w:sz w:val="24"/>
          <w:szCs w:val="24"/>
        </w:rPr>
        <w:t xml:space="preserve"> can offer valuable opportunities for networking, advice, competitions and awards.</w:t>
      </w:r>
    </w:p>
    <w:p w14:paraId="3AF87D70" w14:textId="77777777" w:rsidR="0003238C" w:rsidRPr="00996124" w:rsidRDefault="0003238C" w:rsidP="004612BC">
      <w:pPr>
        <w:pStyle w:val="Heading3"/>
      </w:pPr>
      <w:r w:rsidRPr="00996124">
        <w:t>Speculative Applications</w:t>
      </w:r>
    </w:p>
    <w:p w14:paraId="69F0FFC3" w14:textId="77777777" w:rsidR="0003238C" w:rsidRPr="00996124" w:rsidRDefault="0003238C" w:rsidP="0003238C">
      <w:pPr>
        <w:spacing w:after="120" w:line="276" w:lineRule="auto"/>
        <w:jc w:val="both"/>
        <w:rPr>
          <w:rFonts w:asciiTheme="minorBidi" w:hAnsiTheme="minorBidi"/>
          <w:sz w:val="24"/>
          <w:szCs w:val="24"/>
        </w:rPr>
      </w:pPr>
      <w:r w:rsidRPr="00996124">
        <w:rPr>
          <w:rFonts w:asciiTheme="minorBidi" w:hAnsiTheme="minorBidi"/>
          <w:sz w:val="24"/>
          <w:szCs w:val="24"/>
        </w:rPr>
        <w:t>Don’t be afraid to make speculative applications for work experience or junior roles. Use the websites above to identify the names of agencies or companies that interest you and then contact them directly. Try to tailor your application to the agency, by highlighting the most relevant examples of work in your portfolio.</w:t>
      </w:r>
    </w:p>
    <w:p w14:paraId="46CB7350" w14:textId="77777777" w:rsidR="00E13A5A" w:rsidRPr="00996124" w:rsidRDefault="00E13A5A" w:rsidP="007E4C1D">
      <w:pPr>
        <w:pStyle w:val="Heading3"/>
        <w:rPr>
          <w:color w:val="FF0000"/>
        </w:rPr>
      </w:pPr>
      <w:r w:rsidRPr="00996124">
        <w:t>Further Study/Research</w:t>
      </w:r>
    </w:p>
    <w:p w14:paraId="061392D1" w14:textId="77777777" w:rsidR="00E13A5A" w:rsidRPr="00996124" w:rsidRDefault="00000000" w:rsidP="00E13A5A">
      <w:pPr>
        <w:shd w:val="clear" w:color="auto" w:fill="FFFFFF"/>
        <w:spacing w:after="120"/>
        <w:rPr>
          <w:rFonts w:asciiTheme="minorBidi" w:hAnsiTheme="minorBidi"/>
          <w:sz w:val="24"/>
          <w:szCs w:val="24"/>
        </w:rPr>
      </w:pPr>
      <w:hyperlink r:id="rId41" w:history="1">
        <w:r w:rsidR="00E13A5A" w:rsidRPr="00996124">
          <w:rPr>
            <w:rStyle w:val="Hyperlink"/>
            <w:rFonts w:asciiTheme="minorBidi" w:hAnsiTheme="minorBidi"/>
            <w:sz w:val="24"/>
            <w:szCs w:val="24"/>
          </w:rPr>
          <w:t>University of Reading</w:t>
        </w:r>
      </w:hyperlink>
      <w:r w:rsidR="00E13A5A" w:rsidRPr="00996124">
        <w:rPr>
          <w:rFonts w:asciiTheme="minorBidi" w:hAnsiTheme="minorBidi"/>
          <w:sz w:val="24"/>
          <w:szCs w:val="24"/>
        </w:rPr>
        <w:t xml:space="preserve"> | </w:t>
      </w:r>
      <w:hyperlink r:id="rId42" w:history="1">
        <w:r w:rsidR="00E13A5A" w:rsidRPr="00996124">
          <w:rPr>
            <w:rStyle w:val="Hyperlink"/>
            <w:rFonts w:asciiTheme="minorBidi" w:hAnsiTheme="minorBidi"/>
            <w:sz w:val="24"/>
            <w:szCs w:val="24"/>
          </w:rPr>
          <w:t>Find a Masters</w:t>
        </w:r>
      </w:hyperlink>
      <w:r w:rsidR="00E13A5A" w:rsidRPr="00996124">
        <w:rPr>
          <w:rFonts w:asciiTheme="minorBidi" w:hAnsiTheme="minorBidi"/>
          <w:sz w:val="24"/>
          <w:szCs w:val="24"/>
        </w:rPr>
        <w:t xml:space="preserve"> | </w:t>
      </w:r>
      <w:hyperlink r:id="rId43" w:history="1">
        <w:r w:rsidR="00E13A5A" w:rsidRPr="00996124">
          <w:rPr>
            <w:rStyle w:val="Hyperlink"/>
            <w:rFonts w:asciiTheme="minorBidi" w:hAnsiTheme="minorBidi"/>
            <w:sz w:val="24"/>
            <w:szCs w:val="24"/>
          </w:rPr>
          <w:t>Find a PhD</w:t>
        </w:r>
      </w:hyperlink>
    </w:p>
    <w:p w14:paraId="37F40BBB" w14:textId="77777777" w:rsidR="00E13A5A" w:rsidRPr="00996124" w:rsidRDefault="00E13A5A" w:rsidP="007E4C1D">
      <w:pPr>
        <w:pStyle w:val="Heading3"/>
      </w:pPr>
      <w:r w:rsidRPr="00996124">
        <w:t>Graduate Jobs</w:t>
      </w:r>
    </w:p>
    <w:p w14:paraId="2872DA6E" w14:textId="77777777" w:rsidR="00E13A5A" w:rsidRPr="00996124" w:rsidRDefault="00000000" w:rsidP="00E13A5A">
      <w:pPr>
        <w:spacing w:after="120"/>
        <w:rPr>
          <w:rFonts w:asciiTheme="minorBidi" w:hAnsiTheme="minorBidi"/>
          <w:sz w:val="24"/>
          <w:szCs w:val="24"/>
        </w:rPr>
      </w:pPr>
      <w:hyperlink r:id="rId44" w:history="1">
        <w:r w:rsidR="00E13A5A" w:rsidRPr="00996124">
          <w:rPr>
            <w:rStyle w:val="Hyperlink"/>
            <w:rFonts w:asciiTheme="minorBidi" w:hAnsiTheme="minorBidi"/>
            <w:sz w:val="24"/>
            <w:szCs w:val="24"/>
          </w:rPr>
          <w:t>prospects</w:t>
        </w:r>
      </w:hyperlink>
      <w:r w:rsidR="00E13A5A" w:rsidRPr="00996124">
        <w:rPr>
          <w:rStyle w:val="Hyperlink"/>
          <w:rFonts w:asciiTheme="minorBidi" w:hAnsiTheme="minorBidi"/>
          <w:sz w:val="24"/>
          <w:szCs w:val="24"/>
        </w:rPr>
        <w:t>.ac.uk</w:t>
      </w:r>
      <w:r w:rsidR="00E13A5A" w:rsidRPr="00996124">
        <w:rPr>
          <w:rFonts w:asciiTheme="minorBidi" w:hAnsiTheme="minorBidi"/>
          <w:sz w:val="24"/>
          <w:szCs w:val="24"/>
        </w:rPr>
        <w:t xml:space="preserve"> | </w:t>
      </w:r>
      <w:hyperlink r:id="rId45" w:history="1">
        <w:r w:rsidR="00E13A5A" w:rsidRPr="00996124">
          <w:rPr>
            <w:rStyle w:val="Hyperlink"/>
            <w:rFonts w:asciiTheme="minorBidi" w:hAnsiTheme="minorBidi"/>
            <w:sz w:val="24"/>
            <w:szCs w:val="24"/>
          </w:rPr>
          <w:t>targetjobs</w:t>
        </w:r>
      </w:hyperlink>
      <w:r w:rsidR="00E13A5A" w:rsidRPr="00996124">
        <w:rPr>
          <w:rStyle w:val="Hyperlink"/>
          <w:rFonts w:asciiTheme="minorBidi" w:hAnsiTheme="minorBidi"/>
          <w:sz w:val="24"/>
          <w:szCs w:val="24"/>
        </w:rPr>
        <w:t>.co.uk</w:t>
      </w:r>
      <w:r w:rsidR="00E13A5A" w:rsidRPr="00996124">
        <w:rPr>
          <w:rFonts w:asciiTheme="minorBidi" w:hAnsiTheme="minorBidi"/>
          <w:sz w:val="24"/>
          <w:szCs w:val="24"/>
        </w:rPr>
        <w:t xml:space="preserve"> | </w:t>
      </w:r>
      <w:hyperlink r:id="rId46" w:history="1">
        <w:r w:rsidR="00E13A5A" w:rsidRPr="00996124">
          <w:rPr>
            <w:rStyle w:val="Hyperlink"/>
            <w:rFonts w:asciiTheme="minorBidi" w:hAnsiTheme="minorBidi"/>
            <w:sz w:val="24"/>
            <w:szCs w:val="24"/>
          </w:rPr>
          <w:t>milkround</w:t>
        </w:r>
      </w:hyperlink>
      <w:r w:rsidR="00E13A5A" w:rsidRPr="00996124">
        <w:rPr>
          <w:rStyle w:val="Hyperlink"/>
          <w:rFonts w:asciiTheme="minorBidi" w:hAnsiTheme="minorBidi"/>
          <w:sz w:val="24"/>
          <w:szCs w:val="24"/>
        </w:rPr>
        <w:t>.com</w:t>
      </w:r>
      <w:r w:rsidR="00E13A5A" w:rsidRPr="00996124">
        <w:rPr>
          <w:rFonts w:asciiTheme="minorBidi" w:hAnsiTheme="minorBidi"/>
          <w:sz w:val="24"/>
          <w:szCs w:val="24"/>
        </w:rPr>
        <w:t xml:space="preserve"> | </w:t>
      </w:r>
      <w:hyperlink r:id="rId47" w:history="1">
        <w:r w:rsidR="00E13A5A" w:rsidRPr="00996124">
          <w:rPr>
            <w:rStyle w:val="Hyperlink"/>
            <w:rFonts w:asciiTheme="minorBidi" w:hAnsiTheme="minorBidi"/>
            <w:sz w:val="24"/>
            <w:szCs w:val="24"/>
          </w:rPr>
          <w:t>ratemyplacement</w:t>
        </w:r>
      </w:hyperlink>
      <w:r w:rsidR="00E13A5A" w:rsidRPr="00996124">
        <w:rPr>
          <w:rStyle w:val="Hyperlink"/>
          <w:rFonts w:asciiTheme="minorBidi" w:hAnsiTheme="minorBidi"/>
          <w:sz w:val="24"/>
          <w:szCs w:val="24"/>
        </w:rPr>
        <w:t xml:space="preserve">.co.uk </w:t>
      </w:r>
      <w:r w:rsidR="00E13A5A" w:rsidRPr="00996124">
        <w:rPr>
          <w:rFonts w:asciiTheme="minorBidi" w:hAnsiTheme="minorBidi"/>
          <w:sz w:val="24"/>
          <w:szCs w:val="24"/>
        </w:rPr>
        <w:t xml:space="preserve">| </w:t>
      </w:r>
      <w:hyperlink r:id="rId48" w:history="1">
        <w:r w:rsidR="00E13A5A" w:rsidRPr="00996124">
          <w:rPr>
            <w:rStyle w:val="Hyperlink"/>
            <w:rFonts w:asciiTheme="minorBidi" w:hAnsiTheme="minorBidi"/>
            <w:sz w:val="24"/>
            <w:szCs w:val="24"/>
          </w:rPr>
          <w:t>gradcracker</w:t>
        </w:r>
      </w:hyperlink>
      <w:r w:rsidR="00E13A5A" w:rsidRPr="00996124">
        <w:rPr>
          <w:rStyle w:val="Hyperlink"/>
          <w:rFonts w:asciiTheme="minorBidi" w:hAnsiTheme="minorBidi"/>
          <w:sz w:val="24"/>
          <w:szCs w:val="24"/>
        </w:rPr>
        <w:t>.com</w:t>
      </w:r>
      <w:r w:rsidR="00E13A5A" w:rsidRPr="00996124">
        <w:rPr>
          <w:rFonts w:asciiTheme="minorBidi" w:hAnsiTheme="minorBidi"/>
          <w:sz w:val="24"/>
          <w:szCs w:val="24"/>
        </w:rPr>
        <w:t xml:space="preserve"> </w:t>
      </w:r>
    </w:p>
    <w:p w14:paraId="081A570E" w14:textId="77777777" w:rsidR="0087034E" w:rsidRPr="00996124" w:rsidRDefault="0087034E" w:rsidP="00996124">
      <w:pPr>
        <w:pStyle w:val="Heading2"/>
        <w:rPr>
          <w:rFonts w:asciiTheme="minorBidi" w:hAnsiTheme="minorBidi" w:cstheme="minorBidi"/>
          <w:b/>
          <w:bCs/>
          <w:color w:val="auto"/>
          <w:sz w:val="36"/>
          <w:szCs w:val="36"/>
        </w:rPr>
      </w:pPr>
      <w:r w:rsidRPr="00996124">
        <w:rPr>
          <w:rFonts w:asciiTheme="minorBidi" w:hAnsiTheme="minorBidi" w:cstheme="minorBidi"/>
          <w:b/>
          <w:bCs/>
          <w:color w:val="auto"/>
          <w:sz w:val="36"/>
          <w:szCs w:val="36"/>
        </w:rPr>
        <w:t xml:space="preserve">Exploring Further </w:t>
      </w:r>
    </w:p>
    <w:p w14:paraId="280C97EE" w14:textId="6D75249A" w:rsidR="00E32E53" w:rsidRPr="00936763" w:rsidRDefault="00E32E53" w:rsidP="00E32E53">
      <w:pPr>
        <w:spacing w:after="120" w:line="276" w:lineRule="auto"/>
        <w:jc w:val="both"/>
        <w:rPr>
          <w:rFonts w:asciiTheme="minorBidi" w:hAnsiTheme="minorBidi"/>
          <w:sz w:val="24"/>
          <w:szCs w:val="24"/>
        </w:rPr>
      </w:pPr>
      <w:r w:rsidRPr="00936763">
        <w:rPr>
          <w:rFonts w:asciiTheme="minorBidi" w:hAnsiTheme="minorBidi"/>
          <w:sz w:val="24"/>
          <w:szCs w:val="24"/>
        </w:rPr>
        <w:t xml:space="preserve">There are many professional bodies associated with these areas which can provide useful information for example, the </w:t>
      </w:r>
      <w:hyperlink r:id="rId49" w:history="1">
        <w:r w:rsidRPr="00936763">
          <w:rPr>
            <w:rStyle w:val="Hyperlink"/>
            <w:rFonts w:asciiTheme="minorBidi" w:hAnsiTheme="minorBidi"/>
            <w:sz w:val="24"/>
            <w:szCs w:val="24"/>
          </w:rPr>
          <w:t>Chartered Society of Designers</w:t>
        </w:r>
      </w:hyperlink>
      <w:r w:rsidRPr="00936763">
        <w:rPr>
          <w:rFonts w:asciiTheme="minorBidi" w:hAnsiTheme="minorBidi"/>
          <w:sz w:val="24"/>
          <w:szCs w:val="24"/>
        </w:rPr>
        <w:t xml:space="preserve"> or the </w:t>
      </w:r>
      <w:hyperlink r:id="rId50" w:history="1">
        <w:r w:rsidRPr="00936763">
          <w:rPr>
            <w:rStyle w:val="Hyperlink"/>
            <w:rFonts w:asciiTheme="minorBidi" w:hAnsiTheme="minorBidi"/>
            <w:sz w:val="24"/>
            <w:szCs w:val="24"/>
          </w:rPr>
          <w:t>International Society of Typographic Designers</w:t>
        </w:r>
      </w:hyperlink>
      <w:r w:rsidR="00CB7A8D" w:rsidRPr="00936763">
        <w:rPr>
          <w:rStyle w:val="Hyperlink"/>
          <w:rFonts w:asciiTheme="minorBidi" w:hAnsiTheme="minorBidi"/>
          <w:sz w:val="24"/>
          <w:szCs w:val="24"/>
        </w:rPr>
        <w:t>.</w:t>
      </w:r>
    </w:p>
    <w:p w14:paraId="4593CF53" w14:textId="77777777" w:rsidR="00936763" w:rsidRPr="00443A66" w:rsidRDefault="00936763" w:rsidP="00936763">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51">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7D9C4998" w14:textId="2470D71F" w:rsidR="00CB7A8D" w:rsidRPr="00936763" w:rsidRDefault="00936763" w:rsidP="00936763">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52">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CB7A8D" w:rsidRPr="00936763" w:rsidSect="0087034E">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6A6D" w14:textId="77777777" w:rsidR="001A51E1" w:rsidRDefault="001A51E1" w:rsidP="008E4C77">
      <w:pPr>
        <w:spacing w:after="0" w:line="240" w:lineRule="auto"/>
      </w:pPr>
      <w:r>
        <w:separator/>
      </w:r>
    </w:p>
  </w:endnote>
  <w:endnote w:type="continuationSeparator" w:id="0">
    <w:p w14:paraId="7899F7F7" w14:textId="77777777" w:rsidR="001A51E1" w:rsidRDefault="001A51E1" w:rsidP="008E4C77">
      <w:pPr>
        <w:spacing w:after="0" w:line="240" w:lineRule="auto"/>
      </w:pPr>
      <w:r>
        <w:continuationSeparator/>
      </w:r>
    </w:p>
  </w:endnote>
  <w:endnote w:type="continuationNotice" w:id="1">
    <w:p w14:paraId="0F3C5ADE" w14:textId="77777777" w:rsidR="001A51E1" w:rsidRDefault="001A5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4A7DE47D"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CB7A8D">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8C1B" w14:textId="77777777" w:rsidR="001A51E1" w:rsidRDefault="001A51E1" w:rsidP="008E4C77">
      <w:pPr>
        <w:spacing w:after="0" w:line="240" w:lineRule="auto"/>
      </w:pPr>
      <w:r>
        <w:separator/>
      </w:r>
    </w:p>
  </w:footnote>
  <w:footnote w:type="continuationSeparator" w:id="0">
    <w:p w14:paraId="0B54A481" w14:textId="77777777" w:rsidR="001A51E1" w:rsidRDefault="001A51E1" w:rsidP="008E4C77">
      <w:pPr>
        <w:spacing w:after="0" w:line="240" w:lineRule="auto"/>
      </w:pPr>
      <w:r>
        <w:continuationSeparator/>
      </w:r>
    </w:p>
  </w:footnote>
  <w:footnote w:type="continuationNotice" w:id="1">
    <w:p w14:paraId="771C2B42" w14:textId="77777777" w:rsidR="001A51E1" w:rsidRDefault="001A51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E3A52"/>
    <w:multiLevelType w:val="hybridMultilevel"/>
    <w:tmpl w:val="3F6E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A36B44"/>
    <w:multiLevelType w:val="hybridMultilevel"/>
    <w:tmpl w:val="CBDA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6"/>
  </w:num>
  <w:num w:numId="3" w16cid:durableId="2146115379">
    <w:abstractNumId w:val="33"/>
  </w:num>
  <w:num w:numId="4" w16cid:durableId="772822586">
    <w:abstractNumId w:val="0"/>
  </w:num>
  <w:num w:numId="5" w16cid:durableId="923954430">
    <w:abstractNumId w:val="18"/>
  </w:num>
  <w:num w:numId="6" w16cid:durableId="517159472">
    <w:abstractNumId w:val="22"/>
  </w:num>
  <w:num w:numId="7" w16cid:durableId="2055040922">
    <w:abstractNumId w:val="8"/>
  </w:num>
  <w:num w:numId="8" w16cid:durableId="1225722184">
    <w:abstractNumId w:val="30"/>
  </w:num>
  <w:num w:numId="9" w16cid:durableId="2129742458">
    <w:abstractNumId w:val="5"/>
  </w:num>
  <w:num w:numId="10" w16cid:durableId="19816247">
    <w:abstractNumId w:val="25"/>
  </w:num>
  <w:num w:numId="11" w16cid:durableId="856768878">
    <w:abstractNumId w:val="11"/>
  </w:num>
  <w:num w:numId="12" w16cid:durableId="1697122869">
    <w:abstractNumId w:val="20"/>
  </w:num>
  <w:num w:numId="13" w16cid:durableId="1342005658">
    <w:abstractNumId w:val="3"/>
  </w:num>
  <w:num w:numId="14" w16cid:durableId="376660473">
    <w:abstractNumId w:val="34"/>
  </w:num>
  <w:num w:numId="15" w16cid:durableId="1502888325">
    <w:abstractNumId w:val="10"/>
  </w:num>
  <w:num w:numId="16" w16cid:durableId="1401947553">
    <w:abstractNumId w:val="23"/>
  </w:num>
  <w:num w:numId="17" w16cid:durableId="593560385">
    <w:abstractNumId w:val="6"/>
  </w:num>
  <w:num w:numId="18" w16cid:durableId="76755906">
    <w:abstractNumId w:val="15"/>
  </w:num>
  <w:num w:numId="19" w16cid:durableId="1149249148">
    <w:abstractNumId w:val="28"/>
  </w:num>
  <w:num w:numId="20" w16cid:durableId="332992554">
    <w:abstractNumId w:val="21"/>
  </w:num>
  <w:num w:numId="21" w16cid:durableId="1540703188">
    <w:abstractNumId w:val="2"/>
  </w:num>
  <w:num w:numId="22" w16cid:durableId="1882209424">
    <w:abstractNumId w:val="4"/>
  </w:num>
  <w:num w:numId="23" w16cid:durableId="646517784">
    <w:abstractNumId w:val="7"/>
  </w:num>
  <w:num w:numId="24" w16cid:durableId="232355305">
    <w:abstractNumId w:val="29"/>
  </w:num>
  <w:num w:numId="25" w16cid:durableId="1286235055">
    <w:abstractNumId w:val="31"/>
  </w:num>
  <w:num w:numId="26" w16cid:durableId="1980375693">
    <w:abstractNumId w:val="26"/>
  </w:num>
  <w:num w:numId="27" w16cid:durableId="1176187231">
    <w:abstractNumId w:val="1"/>
  </w:num>
  <w:num w:numId="28" w16cid:durableId="31275337">
    <w:abstractNumId w:val="13"/>
  </w:num>
  <w:num w:numId="29" w16cid:durableId="1959724999">
    <w:abstractNumId w:val="17"/>
  </w:num>
  <w:num w:numId="30" w16cid:durableId="1535389377">
    <w:abstractNumId w:val="19"/>
  </w:num>
  <w:num w:numId="31" w16cid:durableId="1493646601">
    <w:abstractNumId w:val="24"/>
  </w:num>
  <w:num w:numId="32" w16cid:durableId="369841598">
    <w:abstractNumId w:val="12"/>
  </w:num>
  <w:num w:numId="33" w16cid:durableId="257299419">
    <w:abstractNumId w:val="14"/>
  </w:num>
  <w:num w:numId="34" w16cid:durableId="1665430704">
    <w:abstractNumId w:val="32"/>
  </w:num>
  <w:num w:numId="35" w16cid:durableId="8266767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3238C"/>
    <w:rsid w:val="00043BC5"/>
    <w:rsid w:val="000463F1"/>
    <w:rsid w:val="000D5C12"/>
    <w:rsid w:val="000E35DC"/>
    <w:rsid w:val="000E4D5E"/>
    <w:rsid w:val="000F3A97"/>
    <w:rsid w:val="0017522A"/>
    <w:rsid w:val="001A51E1"/>
    <w:rsid w:val="001C3564"/>
    <w:rsid w:val="001E4EE8"/>
    <w:rsid w:val="002018A0"/>
    <w:rsid w:val="00210C8B"/>
    <w:rsid w:val="00212824"/>
    <w:rsid w:val="002315D8"/>
    <w:rsid w:val="002422A6"/>
    <w:rsid w:val="002C0113"/>
    <w:rsid w:val="00383F24"/>
    <w:rsid w:val="003932F6"/>
    <w:rsid w:val="0043320C"/>
    <w:rsid w:val="004612BC"/>
    <w:rsid w:val="004651E5"/>
    <w:rsid w:val="00591AC6"/>
    <w:rsid w:val="005C7A69"/>
    <w:rsid w:val="00617B27"/>
    <w:rsid w:val="006678EC"/>
    <w:rsid w:val="006779F1"/>
    <w:rsid w:val="0068588F"/>
    <w:rsid w:val="006C137D"/>
    <w:rsid w:val="006D0D16"/>
    <w:rsid w:val="007309DB"/>
    <w:rsid w:val="007344A1"/>
    <w:rsid w:val="0077584E"/>
    <w:rsid w:val="00783DF2"/>
    <w:rsid w:val="00786E01"/>
    <w:rsid w:val="007C669A"/>
    <w:rsid w:val="007D65B0"/>
    <w:rsid w:val="007E0B8C"/>
    <w:rsid w:val="007E4C1D"/>
    <w:rsid w:val="00815144"/>
    <w:rsid w:val="0087034E"/>
    <w:rsid w:val="008A10C5"/>
    <w:rsid w:val="008A43BD"/>
    <w:rsid w:val="008C043D"/>
    <w:rsid w:val="008C3DF1"/>
    <w:rsid w:val="008D6733"/>
    <w:rsid w:val="008E4C77"/>
    <w:rsid w:val="008F4D80"/>
    <w:rsid w:val="00907E87"/>
    <w:rsid w:val="00936763"/>
    <w:rsid w:val="00996124"/>
    <w:rsid w:val="00997A55"/>
    <w:rsid w:val="009A22D1"/>
    <w:rsid w:val="009E7616"/>
    <w:rsid w:val="00AB1334"/>
    <w:rsid w:val="00AC6A0A"/>
    <w:rsid w:val="00B04F25"/>
    <w:rsid w:val="00B05733"/>
    <w:rsid w:val="00B816AA"/>
    <w:rsid w:val="00BA71A4"/>
    <w:rsid w:val="00BB0282"/>
    <w:rsid w:val="00BB3DD8"/>
    <w:rsid w:val="00C0404E"/>
    <w:rsid w:val="00C4426E"/>
    <w:rsid w:val="00C60D23"/>
    <w:rsid w:val="00C671A9"/>
    <w:rsid w:val="00C745C8"/>
    <w:rsid w:val="00C8130E"/>
    <w:rsid w:val="00CA752E"/>
    <w:rsid w:val="00CB7A8D"/>
    <w:rsid w:val="00CC02A6"/>
    <w:rsid w:val="00D00BFA"/>
    <w:rsid w:val="00D84F5D"/>
    <w:rsid w:val="00D949D8"/>
    <w:rsid w:val="00DE3142"/>
    <w:rsid w:val="00E13A5A"/>
    <w:rsid w:val="00E20B8C"/>
    <w:rsid w:val="00E2345D"/>
    <w:rsid w:val="00E306CD"/>
    <w:rsid w:val="00E32E53"/>
    <w:rsid w:val="00E33ED6"/>
    <w:rsid w:val="00E37F9D"/>
    <w:rsid w:val="00ED2084"/>
    <w:rsid w:val="00ED71AF"/>
    <w:rsid w:val="00F0694F"/>
    <w:rsid w:val="00F12635"/>
    <w:rsid w:val="00F5177A"/>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996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12BC"/>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9961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12BC"/>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pool.com/articles/jobdescriptions/job-description-typographer" TargetMode="External"/><Relationship Id="rId18" Type="http://schemas.openxmlformats.org/officeDocument/2006/relationships/hyperlink" Target="https://www.prospects.ac.uk/job-profiles/vfx-artist" TargetMode="External"/><Relationship Id="rId26" Type="http://schemas.openxmlformats.org/officeDocument/2006/relationships/hyperlink" Target="https://readingsu.co.uk/student-opportunities/volunteering-and-fundraising" TargetMode="External"/><Relationship Id="rId39" Type="http://schemas.openxmlformats.org/officeDocument/2006/relationships/hyperlink" Target="https://www.dandad.org/" TargetMode="External"/><Relationship Id="rId21" Type="http://schemas.openxmlformats.org/officeDocument/2006/relationships/hyperlink" Target="https://www.prospects.ac.uk/careers-advice/what-can-i-do-with-my-degree/graphic-design" TargetMode="External"/><Relationship Id="rId34" Type="http://schemas.openxmlformats.org/officeDocument/2006/relationships/hyperlink" Target="http://www.designjobsboard.com/" TargetMode="External"/><Relationship Id="rId42" Type="http://schemas.openxmlformats.org/officeDocument/2006/relationships/hyperlink" Target="https://www.findamasters.com/" TargetMode="External"/><Relationship Id="rId47" Type="http://schemas.openxmlformats.org/officeDocument/2006/relationships/hyperlink" Target="https://www.ratemyplacement.co.uk/" TargetMode="External"/><Relationship Id="rId50" Type="http://schemas.openxmlformats.org/officeDocument/2006/relationships/hyperlink" Target="https://www.istd.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illustrator" TargetMode="External"/><Relationship Id="rId29" Type="http://schemas.openxmlformats.org/officeDocument/2006/relationships/hyperlink" Target="https://www.reading.ac.uk/essentials/Careers/Gaining-experience/RIS" TargetMode="External"/><Relationship Id="rId11" Type="http://schemas.openxmlformats.org/officeDocument/2006/relationships/image" Target="media/image2.png"/><Relationship Id="rId24" Type="http://schemas.openxmlformats.org/officeDocument/2006/relationships/hyperlink" Target="https://www.ratemyplacement.co.uk/" TargetMode="External"/><Relationship Id="rId32" Type="http://schemas.openxmlformats.org/officeDocument/2006/relationships/hyperlink" Target="https://readingsu.co.uk/student-opportunities/societies" TargetMode="External"/><Relationship Id="rId37" Type="http://schemas.openxmlformats.org/officeDocument/2006/relationships/hyperlink" Target="https://www.gabriele.co.uk/" TargetMode="External"/><Relationship Id="rId40" Type="http://schemas.openxmlformats.org/officeDocument/2006/relationships/hyperlink" Target="https://www.typocircle.com" TargetMode="External"/><Relationship Id="rId45" Type="http://schemas.openxmlformats.org/officeDocument/2006/relationships/hyperlink" Target="https://targetjobs.co.uk/"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prospects.ac.uk/job-profiles/ux-designer" TargetMode="External"/><Relationship Id="rId31" Type="http://schemas.openxmlformats.org/officeDocument/2006/relationships/hyperlink" Target="https://www.reading.ac.uk/essentials/Careers/Advice-and-development/Mentoring/THRIVE" TargetMode="External"/><Relationship Id="rId44" Type="http://schemas.openxmlformats.org/officeDocument/2006/relationships/hyperlink" Target="https://www.prospects.ac.uk/" TargetMode="External"/><Relationship Id="rId52" Type="http://schemas.openxmlformats.org/officeDocument/2006/relationships/hyperlink" Target="https://blogs.reading.ac.uk/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graphic-designer" TargetMode="External"/><Relationship Id="rId22" Type="http://schemas.openxmlformats.org/officeDocument/2006/relationships/hyperlink" Target="https://www.indeed.com/career-advice/finding-a-job/what-can-you-do-with-a-graphic-design-degree" TargetMode="External"/><Relationship Id="rId27" Type="http://schemas.openxmlformats.org/officeDocument/2006/relationships/hyperlink" Target="https://readingsu.co.uk/student-opportunities/volunteering-and-fundraising" TargetMode="External"/><Relationship Id="rId30" Type="http://schemas.openxmlformats.org/officeDocument/2006/relationships/hyperlink" Target="https://reading.targetconnect.net/home.html" TargetMode="External"/><Relationship Id="rId35" Type="http://schemas.openxmlformats.org/officeDocument/2006/relationships/hyperlink" Target="http://jobs.designweek.co.uk/" TargetMode="External"/><Relationship Id="rId43" Type="http://schemas.openxmlformats.org/officeDocument/2006/relationships/hyperlink" Target="https://www.findaphd.com/" TargetMode="External"/><Relationship Id="rId48" Type="http://schemas.openxmlformats.org/officeDocument/2006/relationships/hyperlink" Target="https://www.gradcracker.com/search/civil-building/environment-and-sustainability-jobs" TargetMode="External"/><Relationship Id="rId8" Type="http://schemas.openxmlformats.org/officeDocument/2006/relationships/footnotes" Target="footnotes.xml"/><Relationship Id="rId51" Type="http://schemas.openxmlformats.org/officeDocument/2006/relationships/hyperlink" Target="https://www.reading.ac.uk/essentials/Careers/Advice-and-development/MyJobsOnlin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creative-director" TargetMode="External"/><Relationship Id="rId25" Type="http://schemas.openxmlformats.org/officeDocument/2006/relationships/hyperlink" Target="http://rva.org.uk/" TargetMode="External"/><Relationship Id="rId33" Type="http://schemas.openxmlformats.org/officeDocument/2006/relationships/hyperlink" Target="https://www.reading.ac.uk/essentials/Opportunities/Volunteering/Students-in-Schools" TargetMode="External"/><Relationship Id="rId38" Type="http://schemas.openxmlformats.org/officeDocument/2006/relationships/hyperlink" Target="http://www.represent.uk.com/" TargetMode="External"/><Relationship Id="rId46" Type="http://schemas.openxmlformats.org/officeDocument/2006/relationships/hyperlink" Target="https://www.milkround.com/" TargetMode="External"/><Relationship Id="rId20" Type="http://schemas.openxmlformats.org/officeDocument/2006/relationships/hyperlink" Target="https://www.prospects.ac.uk/job-profiles/exhibition-designer" TargetMode="External"/><Relationship Id="rId41" Type="http://schemas.openxmlformats.org/officeDocument/2006/relationships/hyperlink" Target="https://www.reading.ac.uk/ready-to-study/study/postgraduate-study.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artworker" TargetMode="External"/><Relationship Id="rId23" Type="http://schemas.openxmlformats.org/officeDocument/2006/relationships/hyperlink" Target="https://www.reading.ac.uk/essentials/Campus-Jobs" TargetMode="External"/><Relationship Id="rId28" Type="http://schemas.openxmlformats.org/officeDocument/2006/relationships/hyperlink" Target="https://www.reading.ac.uk/essentials/Careers/Gaining-experience/UROP" TargetMode="External"/><Relationship Id="rId36" Type="http://schemas.openxmlformats.org/officeDocument/2006/relationships/hyperlink" Target="https://creativeopportunities.arts.ac.uk/" TargetMode="External"/><Relationship Id="rId49" Type="http://schemas.openxmlformats.org/officeDocument/2006/relationships/hyperlink" Target="https://www.cs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A5C75-83B8-4FB2-AC76-601126949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Communication and Typography Subject Guide</dc:title>
  <dc:subject/>
  <dc:creator>Bethan Jones</dc:creator>
  <cp:keywords/>
  <dc:description/>
  <cp:lastModifiedBy>Bethan Jones</cp:lastModifiedBy>
  <cp:revision>28</cp:revision>
  <dcterms:created xsi:type="dcterms:W3CDTF">2023-05-25T09:34:00Z</dcterms:created>
  <dcterms:modified xsi:type="dcterms:W3CDTF">2023-08-23T15:23:00Z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