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EE3FF07" w:rsidR="004651E5" w:rsidRDefault="00380C64">
      <w:r>
        <w:rPr>
          <w:noProof/>
        </w:rPr>
        <w:drawing>
          <wp:anchor distT="0" distB="0" distL="114300" distR="114300" simplePos="0" relativeHeight="251658241" behindDoc="0" locked="0" layoutInCell="1" allowOverlap="1" wp14:anchorId="092F0420" wp14:editId="0E78F0E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002244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98A04B8" w:rsidR="004651E5" w:rsidRDefault="004651E5"/>
    <w:p w14:paraId="775CC5B1" w14:textId="05428F45" w:rsidR="00F12635" w:rsidRPr="008A335A" w:rsidRDefault="00675D94" w:rsidP="008A335A">
      <w:pPr>
        <w:pStyle w:val="Heading1"/>
        <w:rPr>
          <w:color w:val="0070C0"/>
          <w:sz w:val="84"/>
          <w:szCs w:val="84"/>
        </w:rPr>
      </w:pPr>
      <w:r>
        <w:rPr>
          <w:caps w:val="0"/>
          <w:color w:val="0070C0"/>
          <w:sz w:val="84"/>
          <w:szCs w:val="84"/>
        </w:rPr>
        <w:t>Legal Services And Intellectual Property</w:t>
      </w:r>
    </w:p>
    <w:p w14:paraId="45080BFD" w14:textId="77777777" w:rsidR="00317A0E" w:rsidRPr="008A335A" w:rsidRDefault="00317A0E" w:rsidP="008A335A">
      <w:pPr>
        <w:pStyle w:val="Heading2"/>
        <w:rPr>
          <w:rFonts w:asciiTheme="minorBidi" w:hAnsiTheme="minorBidi" w:cstheme="minorBidi"/>
          <w:b/>
          <w:bCs/>
          <w:color w:val="auto"/>
          <w:sz w:val="56"/>
          <w:szCs w:val="72"/>
        </w:rPr>
      </w:pPr>
      <w:r w:rsidRPr="008A335A">
        <w:rPr>
          <w:rFonts w:asciiTheme="minorBidi" w:hAnsiTheme="minorBidi" w:cstheme="minorBidi"/>
          <w:b/>
          <w:bCs/>
          <w:color w:val="auto"/>
          <w:sz w:val="36"/>
          <w:szCs w:val="36"/>
        </w:rPr>
        <w:t>Overview</w:t>
      </w:r>
    </w:p>
    <w:p w14:paraId="75AB64E1" w14:textId="77777777" w:rsidR="00780014" w:rsidRPr="00780014" w:rsidRDefault="00780014" w:rsidP="00780014">
      <w:pPr>
        <w:spacing w:after="120" w:line="276" w:lineRule="auto"/>
        <w:jc w:val="both"/>
        <w:rPr>
          <w:rFonts w:ascii="Arial" w:hAnsi="Arial" w:cs="Arial"/>
          <w:kern w:val="0"/>
          <w:sz w:val="24"/>
          <w:szCs w:val="24"/>
        </w:rPr>
      </w:pPr>
      <w:r w:rsidRPr="00780014">
        <w:rPr>
          <w:rFonts w:ascii="Arial" w:hAnsi="Arial" w:cs="Arial"/>
          <w:kern w:val="0"/>
          <w:sz w:val="24"/>
          <w:szCs w:val="24"/>
        </w:rPr>
        <w:t xml:space="preserve">The legal sector in the UK is open to both Law and non-Law students. It’s worth thinking about and planning your route as early as possible, to get plenty of work experience under your belt. Various roles within the legal sector operate within different areas of law, and it depends how you specialise as to which career path you will take.  </w:t>
      </w:r>
    </w:p>
    <w:p w14:paraId="26EB722A" w14:textId="77777777" w:rsidR="007A530E" w:rsidRDefault="007A530E" w:rsidP="00F86C61">
      <w:pPr>
        <w:pStyle w:val="Heading2"/>
        <w:rPr>
          <w:rFonts w:asciiTheme="minorBidi" w:hAnsiTheme="minorBidi" w:cstheme="minorBidi"/>
          <w:b/>
          <w:bCs/>
          <w:color w:val="auto"/>
          <w:sz w:val="36"/>
          <w:szCs w:val="36"/>
        </w:rPr>
        <w:sectPr w:rsidR="007A530E" w:rsidSect="007A530E">
          <w:footerReference w:type="default" r:id="rId12"/>
          <w:type w:val="continuous"/>
          <w:pgSz w:w="11906" w:h="16838"/>
          <w:pgMar w:top="737" w:right="737" w:bottom="737" w:left="737" w:header="709" w:footer="709" w:gutter="227"/>
          <w:cols w:space="708"/>
          <w:docGrid w:linePitch="360"/>
        </w:sectPr>
      </w:pPr>
    </w:p>
    <w:p w14:paraId="10D53872" w14:textId="77777777" w:rsidR="00317A0E" w:rsidRPr="00F86C61" w:rsidRDefault="00317A0E" w:rsidP="00F86C61">
      <w:pPr>
        <w:pStyle w:val="Heading2"/>
        <w:rPr>
          <w:rFonts w:asciiTheme="minorBidi" w:hAnsiTheme="minorBidi" w:cstheme="minorBidi"/>
          <w:b/>
          <w:bCs/>
          <w:color w:val="auto"/>
          <w:sz w:val="56"/>
          <w:szCs w:val="72"/>
        </w:rPr>
      </w:pPr>
      <w:r w:rsidRPr="00F86C61">
        <w:rPr>
          <w:rFonts w:asciiTheme="minorBidi" w:hAnsiTheme="minorBidi" w:cstheme="minorBidi"/>
          <w:b/>
          <w:bCs/>
          <w:color w:val="auto"/>
          <w:sz w:val="36"/>
          <w:szCs w:val="36"/>
        </w:rPr>
        <w:t>Roles</w:t>
      </w:r>
    </w:p>
    <w:p w14:paraId="75A87162" w14:textId="7E8A7F1D" w:rsidR="007A530E" w:rsidRPr="007A530E" w:rsidRDefault="00105C28" w:rsidP="0002319B">
      <w:pPr>
        <w:spacing w:line="276" w:lineRule="auto"/>
        <w:jc w:val="both"/>
        <w:rPr>
          <w:rFonts w:asciiTheme="minorBidi" w:hAnsiTheme="minorBidi"/>
          <w:sz w:val="24"/>
          <w:szCs w:val="24"/>
        </w:rPr>
      </w:pPr>
      <w:hyperlink r:id="rId13" w:anchor="solicitor" w:history="1">
        <w:r w:rsidR="007A530E" w:rsidRPr="007A530E">
          <w:rPr>
            <w:rStyle w:val="Hyperlink"/>
            <w:rFonts w:asciiTheme="minorBidi" w:hAnsiTheme="minorBidi"/>
            <w:b/>
            <w:bCs/>
            <w:sz w:val="24"/>
            <w:szCs w:val="24"/>
          </w:rPr>
          <w:t>Solicitors</w:t>
        </w:r>
      </w:hyperlink>
      <w:r w:rsidR="007A530E" w:rsidRPr="007A530E">
        <w:rPr>
          <w:rFonts w:asciiTheme="minorBidi" w:hAnsiTheme="minorBidi"/>
          <w:b/>
          <w:bCs/>
          <w:sz w:val="24"/>
          <w:szCs w:val="24"/>
        </w:rPr>
        <w:t xml:space="preserve"> </w:t>
      </w:r>
      <w:r w:rsidR="007A530E" w:rsidRPr="007A530E">
        <w:rPr>
          <w:rFonts w:asciiTheme="minorBidi" w:hAnsiTheme="minorBidi"/>
          <w:sz w:val="24"/>
          <w:szCs w:val="24"/>
        </w:rPr>
        <w:t xml:space="preserve">provide advice and assistance on matters of law. Currently, to become a solicitor you first need a qualifying law degree (QLD). This is either an undergraduate law degree or, if you didn’t study Law at undergraduate level, the one-year Graduate Diploma in Law (GDL). After your QLD, you need to do a one-year Legal Practice Course (LPC), and then a two-year training contract (during which you’re employed at a firm and paid a salary).  </w:t>
      </w:r>
    </w:p>
    <w:p w14:paraId="5A12B649" w14:textId="77777777" w:rsidR="007A530E" w:rsidRPr="007A530E" w:rsidRDefault="007A530E" w:rsidP="0002319B">
      <w:pPr>
        <w:spacing w:line="276" w:lineRule="auto"/>
        <w:jc w:val="both"/>
        <w:rPr>
          <w:rFonts w:asciiTheme="minorBidi" w:hAnsiTheme="minorBidi"/>
          <w:sz w:val="24"/>
          <w:szCs w:val="24"/>
        </w:rPr>
      </w:pPr>
      <w:r w:rsidRPr="007A530E">
        <w:rPr>
          <w:rFonts w:asciiTheme="minorBidi" w:hAnsiTheme="minorBidi"/>
          <w:b/>
          <w:bCs/>
          <w:sz w:val="24"/>
          <w:szCs w:val="24"/>
        </w:rPr>
        <w:t>IMPORTANT</w:t>
      </w:r>
      <w:r w:rsidRPr="007A530E">
        <w:rPr>
          <w:rFonts w:asciiTheme="minorBidi" w:hAnsiTheme="minorBidi"/>
          <w:sz w:val="24"/>
          <w:szCs w:val="24"/>
        </w:rPr>
        <w:t xml:space="preserve">: In 2021, a new qualification scheme for solicitors replaced the GDL and LPC. If you started your QLD or LPC before September 2021 you’ll still be able to qualify under the previous route until 2032. Read more about the new </w:t>
      </w:r>
      <w:hyperlink r:id="rId14">
        <w:r w:rsidRPr="007A530E">
          <w:rPr>
            <w:rStyle w:val="Hyperlink"/>
            <w:rFonts w:asciiTheme="minorBidi" w:hAnsiTheme="minorBidi"/>
            <w:sz w:val="24"/>
            <w:szCs w:val="24"/>
          </w:rPr>
          <w:t>Solicitor Qualifying Examination</w:t>
        </w:r>
      </w:hyperlink>
      <w:r w:rsidRPr="007A530E">
        <w:rPr>
          <w:rFonts w:asciiTheme="minorBidi" w:hAnsiTheme="minorBidi"/>
          <w:sz w:val="24"/>
          <w:szCs w:val="24"/>
        </w:rPr>
        <w:t xml:space="preserve">. </w:t>
      </w:r>
    </w:p>
    <w:p w14:paraId="1AE7E7C3" w14:textId="77777777" w:rsidR="007A530E" w:rsidRPr="007A530E" w:rsidRDefault="00105C28" w:rsidP="0002319B">
      <w:pPr>
        <w:spacing w:line="276" w:lineRule="auto"/>
        <w:jc w:val="both"/>
        <w:rPr>
          <w:rFonts w:asciiTheme="minorBidi" w:hAnsiTheme="minorBidi"/>
          <w:sz w:val="24"/>
          <w:szCs w:val="24"/>
        </w:rPr>
      </w:pPr>
      <w:hyperlink r:id="rId15" w:anchor="barrister" w:history="1">
        <w:r w:rsidR="007A530E" w:rsidRPr="007A530E">
          <w:rPr>
            <w:rStyle w:val="Hyperlink"/>
            <w:rFonts w:asciiTheme="minorBidi" w:hAnsiTheme="minorBidi"/>
            <w:b/>
            <w:bCs/>
            <w:sz w:val="24"/>
            <w:szCs w:val="24"/>
          </w:rPr>
          <w:t>Barristers</w:t>
        </w:r>
      </w:hyperlink>
      <w:r w:rsidR="007A530E" w:rsidRPr="007A530E">
        <w:rPr>
          <w:rFonts w:asciiTheme="minorBidi" w:hAnsiTheme="minorBidi"/>
          <w:b/>
          <w:bCs/>
          <w:sz w:val="24"/>
          <w:szCs w:val="24"/>
        </w:rPr>
        <w:t xml:space="preserve"> </w:t>
      </w:r>
      <w:r w:rsidR="007A530E" w:rsidRPr="007A530E">
        <w:rPr>
          <w:rFonts w:asciiTheme="minorBidi" w:hAnsiTheme="minorBidi"/>
          <w:sz w:val="24"/>
          <w:szCs w:val="24"/>
        </w:rPr>
        <w:t>advise on specific legal issues and represent clients in court. To become a barrister, you need a qualifying law degree (QLD): as for solicitors this is either the undergraduate law degree or the GDL. After this you study a one-year Bar Professional Training Course (BPTC), and then a year of on-the-job training called a ‘pupillage’. It is highly competitive to attain a pupillage, with far more students completing the BPTC each year than are accepted as pupils. Success in this route requires impressive academic qualifications.</w:t>
      </w:r>
    </w:p>
    <w:p w14:paraId="4DB2E421" w14:textId="62E2327C" w:rsidR="007A530E" w:rsidRPr="007A530E" w:rsidRDefault="00105C28" w:rsidP="0002319B">
      <w:pPr>
        <w:spacing w:line="276" w:lineRule="auto"/>
        <w:jc w:val="both"/>
        <w:rPr>
          <w:rFonts w:asciiTheme="minorBidi" w:hAnsiTheme="minorBidi"/>
          <w:sz w:val="24"/>
          <w:szCs w:val="24"/>
        </w:rPr>
      </w:pPr>
      <w:hyperlink r:id="rId16" w:anchor="patent-attorney">
        <w:r w:rsidR="007A530E" w:rsidRPr="007A530E">
          <w:rPr>
            <w:rStyle w:val="Hyperlink"/>
            <w:rFonts w:asciiTheme="minorBidi" w:hAnsiTheme="minorBidi"/>
            <w:b/>
            <w:bCs/>
            <w:sz w:val="24"/>
            <w:szCs w:val="24"/>
          </w:rPr>
          <w:t>Patent Attorneys</w:t>
        </w:r>
      </w:hyperlink>
      <w:r w:rsidR="007A530E" w:rsidRPr="007A530E">
        <w:rPr>
          <w:rFonts w:asciiTheme="minorBidi" w:hAnsiTheme="minorBidi"/>
          <w:b/>
          <w:bCs/>
          <w:sz w:val="24"/>
          <w:szCs w:val="24"/>
        </w:rPr>
        <w:t xml:space="preserve"> </w:t>
      </w:r>
      <w:r w:rsidR="007A530E" w:rsidRPr="007A530E">
        <w:rPr>
          <w:rFonts w:asciiTheme="minorBidi" w:hAnsiTheme="minorBidi"/>
          <w:sz w:val="24"/>
          <w:szCs w:val="24"/>
        </w:rPr>
        <w:t>are specifically trained to support clients who wish to patent inventions, draft patents and act to enforce inventors’ rights if patents are infringed. Due to the technical nature of many inventions, you’ll usually need to be studying a scientific, engineering, technical or mathematical subject to get a job as a trainee patent attorney. Further degrees, including PhDs, are advantageous.</w:t>
      </w:r>
      <w:r w:rsidR="003409A9">
        <w:rPr>
          <w:rFonts w:asciiTheme="minorBidi" w:hAnsiTheme="minorBidi"/>
          <w:sz w:val="24"/>
          <w:szCs w:val="24"/>
        </w:rPr>
        <w:t xml:space="preserve"> </w:t>
      </w:r>
      <w:r w:rsidR="007A530E" w:rsidRPr="007A530E">
        <w:rPr>
          <w:rFonts w:asciiTheme="minorBidi" w:hAnsiTheme="minorBidi"/>
          <w:sz w:val="24"/>
          <w:szCs w:val="24"/>
        </w:rPr>
        <w:t>As a trainee patent attorney, you’ll train on the job while being paid, and take professional examinations to qualify.</w:t>
      </w:r>
    </w:p>
    <w:p w14:paraId="62E699FB" w14:textId="77777777" w:rsidR="007A530E" w:rsidRPr="007A530E" w:rsidRDefault="00105C28" w:rsidP="0002319B">
      <w:pPr>
        <w:spacing w:line="276" w:lineRule="auto"/>
        <w:jc w:val="both"/>
        <w:rPr>
          <w:rFonts w:asciiTheme="minorBidi" w:hAnsiTheme="minorBidi"/>
          <w:sz w:val="24"/>
          <w:szCs w:val="24"/>
        </w:rPr>
      </w:pPr>
      <w:hyperlink r:id="rId17" w:anchor="paralegal" w:history="1">
        <w:r w:rsidR="007A530E" w:rsidRPr="007A530E">
          <w:rPr>
            <w:rStyle w:val="Hyperlink"/>
            <w:rFonts w:asciiTheme="minorBidi" w:hAnsiTheme="minorBidi"/>
            <w:b/>
            <w:bCs/>
            <w:sz w:val="24"/>
            <w:szCs w:val="24"/>
          </w:rPr>
          <w:t>Paralegals</w:t>
        </w:r>
      </w:hyperlink>
      <w:r w:rsidR="007A530E" w:rsidRPr="007A530E">
        <w:rPr>
          <w:rFonts w:asciiTheme="minorBidi" w:hAnsiTheme="minorBidi"/>
          <w:b/>
          <w:bCs/>
          <w:sz w:val="24"/>
          <w:szCs w:val="24"/>
        </w:rPr>
        <w:t xml:space="preserve"> </w:t>
      </w:r>
      <w:r w:rsidR="007A530E" w:rsidRPr="007A530E">
        <w:rPr>
          <w:rFonts w:asciiTheme="minorBidi" w:hAnsiTheme="minorBidi"/>
          <w:sz w:val="24"/>
          <w:szCs w:val="24"/>
        </w:rPr>
        <w:t>work alongside solicitors and barristers and take on similar work to trainee solicitors, supporting administration, analysing information and writing document drafts and reports. Due to competition for work in this area, many employers prefer applicants to have a law degree.</w:t>
      </w:r>
    </w:p>
    <w:p w14:paraId="43AE23C6" w14:textId="076E8ED6" w:rsidR="007A530E" w:rsidRPr="007A530E" w:rsidRDefault="00105C28" w:rsidP="0002319B">
      <w:pPr>
        <w:spacing w:line="276" w:lineRule="auto"/>
        <w:jc w:val="both"/>
        <w:rPr>
          <w:rFonts w:asciiTheme="minorBidi" w:hAnsiTheme="minorBidi"/>
          <w:sz w:val="24"/>
          <w:szCs w:val="24"/>
        </w:rPr>
      </w:pPr>
      <w:hyperlink r:id="rId18" w:history="1">
        <w:r w:rsidR="007A530E" w:rsidRPr="00C56404">
          <w:rPr>
            <w:rStyle w:val="Hyperlink"/>
            <w:rFonts w:asciiTheme="minorBidi" w:hAnsiTheme="minorBidi"/>
            <w:b/>
            <w:bCs/>
            <w:sz w:val="24"/>
            <w:szCs w:val="24"/>
          </w:rPr>
          <w:t>Legal Executives</w:t>
        </w:r>
      </w:hyperlink>
      <w:r w:rsidR="007A530E" w:rsidRPr="007A530E">
        <w:rPr>
          <w:rFonts w:asciiTheme="minorBidi" w:hAnsiTheme="minorBidi"/>
          <w:b/>
          <w:bCs/>
          <w:sz w:val="24"/>
          <w:szCs w:val="24"/>
        </w:rPr>
        <w:t xml:space="preserve"> </w:t>
      </w:r>
      <w:r w:rsidR="007A530E" w:rsidRPr="007A530E">
        <w:rPr>
          <w:rFonts w:asciiTheme="minorBidi" w:hAnsiTheme="minorBidi"/>
          <w:sz w:val="24"/>
          <w:szCs w:val="24"/>
        </w:rPr>
        <w:t xml:space="preserve">are ‘fee earners’ (like solicitors), and work in particular areas of law, and have many of the same rights as solicitors. Qualification to be a chartered legal executive can be undertaken flexibly while working (usually as a paralegal). </w:t>
      </w:r>
    </w:p>
    <w:p w14:paraId="77904CAA" w14:textId="42780A9E" w:rsidR="003E5AF0" w:rsidRPr="00C56404" w:rsidRDefault="007A530E" w:rsidP="00C56404">
      <w:pPr>
        <w:spacing w:line="276" w:lineRule="auto"/>
        <w:jc w:val="both"/>
        <w:rPr>
          <w:rFonts w:asciiTheme="minorBidi" w:hAnsiTheme="minorBidi"/>
          <w:sz w:val="24"/>
          <w:szCs w:val="24"/>
        </w:rPr>
        <w:sectPr w:rsidR="003E5AF0" w:rsidRPr="00C56404" w:rsidSect="007A530E">
          <w:type w:val="continuous"/>
          <w:pgSz w:w="11906" w:h="16838"/>
          <w:pgMar w:top="737" w:right="737" w:bottom="737" w:left="737" w:header="709" w:footer="709" w:gutter="227"/>
          <w:cols w:space="708"/>
          <w:docGrid w:linePitch="360"/>
        </w:sectPr>
      </w:pPr>
      <w:r w:rsidRPr="007A530E">
        <w:rPr>
          <w:rFonts w:asciiTheme="minorBidi" w:hAnsiTheme="minorBidi"/>
          <w:sz w:val="24"/>
          <w:szCs w:val="24"/>
        </w:rPr>
        <w:lastRenderedPageBreak/>
        <w:t xml:space="preserve">The </w:t>
      </w:r>
      <w:hyperlink r:id="rId19">
        <w:r w:rsidRPr="007A530E">
          <w:rPr>
            <w:rStyle w:val="Hyperlink"/>
            <w:rFonts w:asciiTheme="minorBidi" w:hAnsiTheme="minorBidi"/>
            <w:sz w:val="24"/>
            <w:szCs w:val="24"/>
          </w:rPr>
          <w:t>Prospects’ overview of law careers</w:t>
        </w:r>
      </w:hyperlink>
      <w:r w:rsidRPr="007A530E">
        <w:rPr>
          <w:rFonts w:asciiTheme="minorBidi" w:hAnsiTheme="minorBidi"/>
          <w:sz w:val="24"/>
          <w:szCs w:val="24"/>
        </w:rPr>
        <w:t xml:space="preserve"> has more detailed information on all these areas, as well as a range of other legal roles (including licensed conveyancer, legal secretary, barristers’ clerk, a solicitor in Scotland, trademark attorney, company secretary and mediator).</w:t>
      </w:r>
    </w:p>
    <w:p w14:paraId="6276285A" w14:textId="3C2A853C" w:rsidR="00627CA8" w:rsidRPr="00A817E5" w:rsidRDefault="00C56404" w:rsidP="00A817E5">
      <w:pPr>
        <w:pStyle w:val="Heading2"/>
        <w:rPr>
          <w:rFonts w:asciiTheme="minorBidi" w:hAnsiTheme="minorBidi" w:cstheme="minorBidi"/>
          <w:b/>
          <w:bCs/>
          <w:color w:val="auto"/>
          <w:sz w:val="56"/>
          <w:szCs w:val="72"/>
        </w:rPr>
      </w:pPr>
      <w:r>
        <w:rPr>
          <w:rFonts w:asciiTheme="minorBidi" w:hAnsiTheme="minorBidi" w:cstheme="minorBidi"/>
          <w:b/>
          <w:bCs/>
          <w:color w:val="auto"/>
          <w:sz w:val="36"/>
          <w:szCs w:val="36"/>
        </w:rPr>
        <w:t>B</w:t>
      </w:r>
      <w:r w:rsidR="00627CA8" w:rsidRPr="00A817E5">
        <w:rPr>
          <w:rFonts w:asciiTheme="minorBidi" w:hAnsiTheme="minorBidi" w:cstheme="minorBidi"/>
          <w:b/>
          <w:bCs/>
          <w:color w:val="auto"/>
          <w:sz w:val="36"/>
          <w:szCs w:val="36"/>
        </w:rPr>
        <w:t>uilding Experience</w:t>
      </w:r>
    </w:p>
    <w:p w14:paraId="69FF0FBF" w14:textId="77777777" w:rsidR="005F6193" w:rsidRDefault="005F6193" w:rsidP="005F6193">
      <w:pPr>
        <w:pStyle w:val="UoRSubtitle"/>
        <w:spacing w:before="0" w:after="120" w:line="276" w:lineRule="auto"/>
        <w:jc w:val="both"/>
        <w:rPr>
          <w:rFonts w:asciiTheme="minorBidi" w:hAnsiTheme="minorBidi"/>
          <w:b w:val="0"/>
          <w:bCs/>
          <w:sz w:val="24"/>
          <w:szCs w:val="24"/>
          <w:lang w:val="en-GB"/>
        </w:rPr>
      </w:pPr>
      <w:r w:rsidRPr="005F6193">
        <w:rPr>
          <w:rFonts w:asciiTheme="minorBidi" w:hAnsiTheme="minorBidi"/>
          <w:b w:val="0"/>
          <w:bCs/>
          <w:sz w:val="24"/>
          <w:szCs w:val="24"/>
          <w:lang w:val="en-GB"/>
        </w:rPr>
        <w:t>Formal and competitive work experience opportunities offered by firms are known as ‘vacation schemes’ (sometimes ‘insight schemes’ for first years). It’s a good idea to apply for them: they can make a big difference to the strength of your application for a training contract. It’s possible to apply for a training contract which includes a funded GDL (if needed) and LPC; these are among the most competitive opportunities.</w:t>
      </w:r>
    </w:p>
    <w:p w14:paraId="3418CBAA" w14:textId="77777777" w:rsidR="005F6193" w:rsidRDefault="005F6193" w:rsidP="005F6193">
      <w:pPr>
        <w:pStyle w:val="UoRSubtitle"/>
        <w:spacing w:before="0" w:after="120" w:line="276" w:lineRule="auto"/>
        <w:jc w:val="both"/>
        <w:rPr>
          <w:rFonts w:asciiTheme="minorBidi" w:hAnsiTheme="minorBidi"/>
          <w:b w:val="0"/>
          <w:bCs/>
          <w:sz w:val="24"/>
          <w:szCs w:val="24"/>
          <w:lang w:val="en-GB"/>
        </w:rPr>
      </w:pPr>
      <w:r w:rsidRPr="005F6193">
        <w:rPr>
          <w:rFonts w:asciiTheme="minorBidi" w:hAnsiTheme="minorBidi"/>
          <w:b w:val="0"/>
          <w:bCs/>
          <w:sz w:val="24"/>
          <w:szCs w:val="24"/>
          <w:lang w:val="en-GB"/>
        </w:rPr>
        <w:t xml:space="preserve">During the pandemic, virtual law work experience gained in popularity, and some firms have continued to offer these programmes, which can range from insight days to internships. Often free of charge and open to undergraduates and graduates of any subject, these programmes are beneficial as they fit around your schedule, whilst allowing </w:t>
      </w:r>
      <w:proofErr w:type="spellStart"/>
      <w:r w:rsidRPr="005F6193">
        <w:rPr>
          <w:rFonts w:asciiTheme="minorBidi" w:hAnsiTheme="minorBidi"/>
          <w:b w:val="0"/>
          <w:bCs/>
          <w:sz w:val="24"/>
          <w:szCs w:val="24"/>
          <w:lang w:val="en-GB"/>
        </w:rPr>
        <w:t>you</w:t>
      </w:r>
      <w:proofErr w:type="spellEnd"/>
      <w:r w:rsidRPr="005F6193">
        <w:rPr>
          <w:rFonts w:asciiTheme="minorBidi" w:hAnsiTheme="minorBidi"/>
          <w:b w:val="0"/>
          <w:bCs/>
          <w:sz w:val="24"/>
          <w:szCs w:val="24"/>
          <w:lang w:val="en-GB"/>
        </w:rPr>
        <w:t xml:space="preserve"> insight into the current projects within the organisation.</w:t>
      </w:r>
    </w:p>
    <w:p w14:paraId="0BEF11A9" w14:textId="5A8ED1F0" w:rsidR="005F6193" w:rsidRPr="005F6193" w:rsidRDefault="005F6193" w:rsidP="005F6193">
      <w:pPr>
        <w:pStyle w:val="UoRSubtitle"/>
        <w:spacing w:before="0" w:after="120" w:line="276" w:lineRule="auto"/>
        <w:jc w:val="both"/>
        <w:rPr>
          <w:rFonts w:asciiTheme="minorBidi" w:hAnsiTheme="minorBidi"/>
          <w:b w:val="0"/>
          <w:bCs/>
          <w:sz w:val="24"/>
          <w:szCs w:val="24"/>
          <w:lang w:val="en-GB"/>
        </w:rPr>
      </w:pPr>
      <w:r w:rsidRPr="005F6193">
        <w:rPr>
          <w:rFonts w:asciiTheme="minorBidi" w:hAnsiTheme="minorBidi"/>
          <w:b w:val="0"/>
          <w:bCs/>
          <w:sz w:val="24"/>
          <w:szCs w:val="24"/>
          <w:lang w:val="en-GB"/>
        </w:rPr>
        <w:t xml:space="preserve">For barristers, mini pupillage is a good option. These are often highly competitive, however, the two-week work placements allow you the chance to confirm if the path of a barrister or solicitor is right for you. Aside from work experience in law firms, at university, joining the </w:t>
      </w:r>
      <w:hyperlink r:id="rId20">
        <w:r w:rsidRPr="005F6193">
          <w:rPr>
            <w:rStyle w:val="Hyperlink"/>
            <w:rFonts w:asciiTheme="minorBidi" w:hAnsiTheme="minorBidi"/>
            <w:b w:val="0"/>
            <w:bCs/>
            <w:sz w:val="24"/>
            <w:szCs w:val="24"/>
            <w:lang w:val="en-GB"/>
          </w:rPr>
          <w:t>law society</w:t>
        </w:r>
      </w:hyperlink>
      <w:r w:rsidRPr="005F6193">
        <w:rPr>
          <w:rFonts w:asciiTheme="minorBidi" w:hAnsiTheme="minorBidi"/>
          <w:b w:val="0"/>
          <w:bCs/>
          <w:sz w:val="24"/>
          <w:szCs w:val="24"/>
          <w:lang w:val="en-GB"/>
        </w:rPr>
        <w:t xml:space="preserve"> will aid in boosting your skills required for the profession in moots, court visits and networking sessions. Likewise, attending </w:t>
      </w:r>
      <w:hyperlink r:id="rId21">
        <w:r w:rsidRPr="005F6193">
          <w:rPr>
            <w:rStyle w:val="Hyperlink"/>
            <w:rFonts w:asciiTheme="minorBidi" w:hAnsiTheme="minorBidi"/>
            <w:b w:val="0"/>
            <w:bCs/>
            <w:sz w:val="24"/>
            <w:szCs w:val="24"/>
            <w:lang w:val="en-GB"/>
          </w:rPr>
          <w:t>University Careers fairs</w:t>
        </w:r>
      </w:hyperlink>
      <w:r w:rsidRPr="005F6193">
        <w:rPr>
          <w:rFonts w:asciiTheme="minorBidi" w:hAnsiTheme="minorBidi"/>
          <w:b w:val="0"/>
          <w:bCs/>
          <w:sz w:val="24"/>
          <w:szCs w:val="24"/>
          <w:lang w:val="en-GB"/>
        </w:rPr>
        <w:t xml:space="preserve"> and speaking with prospective employers in the legal profession can also open up opportunities.   </w:t>
      </w:r>
    </w:p>
    <w:p w14:paraId="20DF784F" w14:textId="77777777" w:rsidR="00317A0E" w:rsidRPr="00A817E5" w:rsidRDefault="00317A0E"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Finding Opportunities</w:t>
      </w:r>
    </w:p>
    <w:p w14:paraId="320AA012" w14:textId="67911D45" w:rsidR="0057013D" w:rsidRDefault="004E4E4D" w:rsidP="002522D9">
      <w:pPr>
        <w:spacing w:after="120" w:line="276" w:lineRule="auto"/>
        <w:jc w:val="both"/>
        <w:rPr>
          <w:rFonts w:asciiTheme="minorBidi" w:hAnsiTheme="minorBidi"/>
          <w:kern w:val="0"/>
          <w:sz w:val="24"/>
          <w:szCs w:val="24"/>
        </w:rPr>
      </w:pPr>
      <w:r w:rsidRPr="00A817E5">
        <w:rPr>
          <w:rFonts w:asciiTheme="minorBidi" w:hAnsiTheme="minorBidi"/>
          <w:kern w:val="0"/>
          <w:sz w:val="24"/>
          <w:szCs w:val="24"/>
        </w:rPr>
        <w:t xml:space="preserve">Check </w:t>
      </w:r>
      <w:hyperlink r:id="rId22" w:history="1">
        <w:r w:rsidRPr="00A817E5">
          <w:rPr>
            <w:rStyle w:val="Hyperlink"/>
            <w:rFonts w:asciiTheme="minorBidi" w:hAnsiTheme="minorBidi"/>
            <w:kern w:val="0"/>
            <w:sz w:val="24"/>
            <w:szCs w:val="24"/>
          </w:rPr>
          <w:t>My Jobs Online</w:t>
        </w:r>
      </w:hyperlink>
      <w:r w:rsidRPr="00A817E5">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13ACAB31" w14:textId="3E50EAFF" w:rsidR="00732BB5" w:rsidRDefault="00732BB5" w:rsidP="00732BB5">
      <w:pPr>
        <w:spacing w:after="120" w:line="276" w:lineRule="auto"/>
        <w:jc w:val="both"/>
        <w:rPr>
          <w:rFonts w:asciiTheme="minorBidi" w:hAnsiTheme="minorBidi"/>
          <w:kern w:val="0"/>
          <w:sz w:val="24"/>
          <w:szCs w:val="24"/>
        </w:rPr>
      </w:pPr>
      <w:r w:rsidRPr="00732BB5">
        <w:rPr>
          <w:rFonts w:asciiTheme="minorBidi" w:hAnsiTheme="minorBidi"/>
          <w:kern w:val="0"/>
          <w:sz w:val="24"/>
          <w:szCs w:val="24"/>
        </w:rPr>
        <w:t xml:space="preserve">Becoming a student member of one of the professional bodies, such as </w:t>
      </w:r>
      <w:hyperlink r:id="rId23" w:history="1">
        <w:r w:rsidRPr="00732BB5">
          <w:rPr>
            <w:rStyle w:val="Hyperlink"/>
            <w:rFonts w:asciiTheme="minorBidi" w:hAnsiTheme="minorBidi"/>
            <w:kern w:val="0"/>
            <w:sz w:val="24"/>
            <w:szCs w:val="24"/>
          </w:rPr>
          <w:t>The Law Society</w:t>
        </w:r>
      </w:hyperlink>
      <w:r w:rsidRPr="00732BB5">
        <w:rPr>
          <w:rFonts w:asciiTheme="minorBidi" w:hAnsiTheme="minorBidi"/>
          <w:kern w:val="0"/>
          <w:sz w:val="24"/>
          <w:szCs w:val="24"/>
        </w:rPr>
        <w:t xml:space="preserve"> can offer member benefits, talks, events and volunteering and campus ambassador opportunities, with the chance to meet industry professionals.</w:t>
      </w:r>
    </w:p>
    <w:p w14:paraId="69660F61" w14:textId="77777777" w:rsidR="00901EAC" w:rsidRPr="00901EAC" w:rsidRDefault="00901EAC" w:rsidP="00105C28">
      <w:pPr>
        <w:pStyle w:val="Heading3"/>
      </w:pPr>
      <w:r w:rsidRPr="00901EAC">
        <w:t>Sector Advice </w:t>
      </w:r>
    </w:p>
    <w:p w14:paraId="55758F0D" w14:textId="1CCDA02F" w:rsidR="00901EAC" w:rsidRPr="00901EAC" w:rsidRDefault="00105C28" w:rsidP="00901EAC">
      <w:pPr>
        <w:spacing w:after="120" w:line="276" w:lineRule="auto"/>
        <w:jc w:val="both"/>
        <w:rPr>
          <w:rFonts w:asciiTheme="minorBidi" w:hAnsiTheme="minorBidi"/>
          <w:kern w:val="0"/>
          <w:sz w:val="24"/>
          <w:szCs w:val="24"/>
        </w:rPr>
      </w:pPr>
      <w:hyperlink r:id="rId24" w:tgtFrame="_blank" w:history="1">
        <w:r w:rsidR="00901EAC" w:rsidRPr="00901EAC">
          <w:rPr>
            <w:rStyle w:val="Hyperlink"/>
            <w:rFonts w:asciiTheme="minorBidi" w:hAnsiTheme="minorBidi"/>
            <w:kern w:val="0"/>
            <w:sz w:val="24"/>
            <w:szCs w:val="24"/>
          </w:rPr>
          <w:t>Target Jobs</w:t>
        </w:r>
      </w:hyperlink>
      <w:r w:rsidR="00901EAC" w:rsidRPr="00901EAC">
        <w:rPr>
          <w:rFonts w:asciiTheme="minorBidi" w:hAnsiTheme="minorBidi"/>
          <w:kern w:val="0"/>
          <w:sz w:val="24"/>
          <w:szCs w:val="24"/>
        </w:rPr>
        <w:t xml:space="preserve"> | </w:t>
      </w:r>
      <w:hyperlink r:id="rId25" w:history="1">
        <w:r w:rsidR="00901EAC" w:rsidRPr="00901EAC">
          <w:rPr>
            <w:rStyle w:val="Hyperlink"/>
            <w:rFonts w:asciiTheme="minorBidi" w:hAnsiTheme="minorBidi"/>
            <w:kern w:val="0"/>
            <w:sz w:val="24"/>
            <w:szCs w:val="24"/>
            <w:lang w:val="en-US"/>
          </w:rPr>
          <w:t>Allaboutlaw</w:t>
        </w:r>
      </w:hyperlink>
      <w:r w:rsidR="00901EAC" w:rsidRPr="00901EAC">
        <w:rPr>
          <w:rFonts w:asciiTheme="minorBidi" w:hAnsiTheme="minorBidi"/>
          <w:color w:val="2E74B5" w:themeColor="accent5" w:themeShade="BF"/>
          <w:kern w:val="0"/>
          <w:sz w:val="24"/>
          <w:szCs w:val="24"/>
          <w:u w:val="single"/>
          <w:lang w:val="en-US"/>
        </w:rPr>
        <w:t xml:space="preserve">.co.uk </w:t>
      </w:r>
      <w:r w:rsidR="00901EAC" w:rsidRPr="00901EAC">
        <w:rPr>
          <w:rFonts w:asciiTheme="minorBidi" w:hAnsiTheme="minorBidi"/>
          <w:kern w:val="0"/>
          <w:sz w:val="24"/>
          <w:szCs w:val="24"/>
        </w:rPr>
        <w:t xml:space="preserve">| </w:t>
      </w:r>
      <w:hyperlink r:id="rId26" w:history="1">
        <w:r w:rsidR="00901EAC" w:rsidRPr="00901EAC">
          <w:rPr>
            <w:rStyle w:val="Hyperlink"/>
            <w:rFonts w:asciiTheme="minorBidi" w:hAnsiTheme="minorBidi"/>
            <w:kern w:val="0"/>
            <w:sz w:val="24"/>
            <w:szCs w:val="24"/>
            <w:lang w:val="en-US"/>
          </w:rPr>
          <w:t>thelawyer.com/lawyer2b</w:t>
        </w:r>
      </w:hyperlink>
      <w:r w:rsidR="00901EAC" w:rsidRPr="00901EAC">
        <w:rPr>
          <w:rFonts w:asciiTheme="minorBidi" w:hAnsiTheme="minorBidi"/>
          <w:kern w:val="0"/>
          <w:sz w:val="24"/>
          <w:szCs w:val="24"/>
          <w:u w:val="single"/>
          <w:lang w:val="en-US"/>
        </w:rPr>
        <w:t xml:space="preserve"> </w:t>
      </w:r>
      <w:r w:rsidR="00901EAC" w:rsidRPr="00901EAC">
        <w:rPr>
          <w:rFonts w:asciiTheme="minorBidi" w:hAnsiTheme="minorBidi"/>
          <w:kern w:val="0"/>
          <w:sz w:val="24"/>
          <w:szCs w:val="24"/>
        </w:rPr>
        <w:t xml:space="preserve">| </w:t>
      </w:r>
      <w:hyperlink r:id="rId27" w:history="1">
        <w:r w:rsidR="00901EAC" w:rsidRPr="00901EAC">
          <w:rPr>
            <w:rStyle w:val="Hyperlink"/>
            <w:rFonts w:asciiTheme="minorBidi" w:hAnsiTheme="minorBidi"/>
            <w:kern w:val="0"/>
            <w:sz w:val="24"/>
            <w:szCs w:val="24"/>
            <w:lang w:val="en-US"/>
          </w:rPr>
          <w:t>Barstandardsboard</w:t>
        </w:r>
      </w:hyperlink>
      <w:r w:rsidR="00901EAC" w:rsidRPr="00901EAC">
        <w:rPr>
          <w:rFonts w:asciiTheme="minorBidi" w:hAnsiTheme="minorBidi"/>
          <w:color w:val="2E74B5" w:themeColor="accent5" w:themeShade="BF"/>
          <w:kern w:val="0"/>
          <w:sz w:val="24"/>
          <w:szCs w:val="24"/>
          <w:u w:val="single"/>
          <w:lang w:val="en-US"/>
        </w:rPr>
        <w:t>.org.uk</w:t>
      </w:r>
    </w:p>
    <w:p w14:paraId="19FDBC91" w14:textId="77777777" w:rsidR="00901EAC" w:rsidRPr="00901EAC" w:rsidRDefault="00901EAC" w:rsidP="00105C28">
      <w:pPr>
        <w:pStyle w:val="Heading3"/>
      </w:pPr>
      <w:r w:rsidRPr="00901EAC">
        <w:t>Industry Jobs </w:t>
      </w:r>
    </w:p>
    <w:p w14:paraId="502AB171" w14:textId="3C90A033" w:rsidR="00732BB5" w:rsidRPr="00901EAC" w:rsidRDefault="00105C28" w:rsidP="00901EAC">
      <w:pPr>
        <w:spacing w:after="120" w:line="276" w:lineRule="auto"/>
        <w:jc w:val="both"/>
        <w:rPr>
          <w:rFonts w:asciiTheme="minorBidi" w:hAnsiTheme="minorBidi"/>
          <w:kern w:val="0"/>
          <w:sz w:val="24"/>
          <w:szCs w:val="24"/>
          <w:u w:val="single"/>
          <w:lang w:val="en-US"/>
        </w:rPr>
      </w:pPr>
      <w:hyperlink r:id="rId28" w:history="1">
        <w:r w:rsidR="00901EAC" w:rsidRPr="00901EAC">
          <w:rPr>
            <w:rStyle w:val="Hyperlink"/>
            <w:rFonts w:asciiTheme="minorBidi" w:hAnsiTheme="minorBidi"/>
            <w:kern w:val="0"/>
            <w:sz w:val="24"/>
            <w:szCs w:val="24"/>
            <w:lang w:val="en-US"/>
          </w:rPr>
          <w:t>LawCareers.net</w:t>
        </w:r>
      </w:hyperlink>
      <w:r w:rsidR="00901EAC" w:rsidRPr="00901EAC">
        <w:rPr>
          <w:rFonts w:asciiTheme="minorBidi" w:hAnsiTheme="minorBidi"/>
          <w:kern w:val="0"/>
          <w:sz w:val="24"/>
          <w:szCs w:val="24"/>
          <w:u w:val="single"/>
          <w:lang w:val="en-US"/>
        </w:rPr>
        <w:t xml:space="preserve"> </w:t>
      </w:r>
      <w:r w:rsidR="00901EAC" w:rsidRPr="00901EAC">
        <w:rPr>
          <w:rFonts w:asciiTheme="minorBidi" w:hAnsiTheme="minorBidi"/>
          <w:kern w:val="0"/>
          <w:sz w:val="24"/>
          <w:szCs w:val="24"/>
        </w:rPr>
        <w:t xml:space="preserve">| </w:t>
      </w:r>
      <w:hyperlink r:id="rId29" w:history="1">
        <w:r w:rsidR="00901EAC" w:rsidRPr="00901EAC">
          <w:rPr>
            <w:rStyle w:val="Hyperlink"/>
            <w:rFonts w:asciiTheme="minorBidi" w:hAnsiTheme="minorBidi"/>
            <w:kern w:val="0"/>
            <w:sz w:val="24"/>
            <w:szCs w:val="24"/>
            <w:lang w:val="en-US"/>
          </w:rPr>
          <w:t>ipcareers</w:t>
        </w:r>
      </w:hyperlink>
      <w:r w:rsidR="00901EAC" w:rsidRPr="00901EAC">
        <w:rPr>
          <w:rFonts w:asciiTheme="minorBidi" w:hAnsiTheme="minorBidi"/>
          <w:color w:val="2E74B5" w:themeColor="accent5" w:themeShade="BF"/>
          <w:kern w:val="0"/>
          <w:sz w:val="24"/>
          <w:szCs w:val="24"/>
          <w:u w:val="single"/>
          <w:lang w:val="en-US"/>
        </w:rPr>
        <w:t xml:space="preserve">.co.uk </w:t>
      </w:r>
      <w:r w:rsidR="00901EAC" w:rsidRPr="00901EAC">
        <w:rPr>
          <w:rFonts w:asciiTheme="minorBidi" w:hAnsiTheme="minorBidi"/>
          <w:kern w:val="0"/>
          <w:sz w:val="24"/>
          <w:szCs w:val="24"/>
        </w:rPr>
        <w:t xml:space="preserve">| </w:t>
      </w:r>
      <w:hyperlink r:id="rId30" w:history="1">
        <w:r w:rsidR="00901EAC" w:rsidRPr="00901EAC">
          <w:rPr>
            <w:rStyle w:val="Hyperlink"/>
            <w:rFonts w:asciiTheme="minorBidi" w:hAnsiTheme="minorBidi"/>
            <w:kern w:val="0"/>
            <w:sz w:val="24"/>
            <w:szCs w:val="24"/>
            <w:lang w:val="en-US"/>
          </w:rPr>
          <w:t>Lawcabs</w:t>
        </w:r>
      </w:hyperlink>
      <w:r w:rsidR="00901EAC" w:rsidRPr="00901EAC">
        <w:rPr>
          <w:rFonts w:asciiTheme="minorBidi" w:hAnsiTheme="minorBidi"/>
          <w:color w:val="2E74B5" w:themeColor="accent5" w:themeShade="BF"/>
          <w:kern w:val="0"/>
          <w:sz w:val="24"/>
          <w:szCs w:val="24"/>
          <w:u w:val="single"/>
          <w:lang w:val="en-US"/>
        </w:rPr>
        <w:t>.ac.uk</w:t>
      </w:r>
    </w:p>
    <w:p w14:paraId="2A58DAD8" w14:textId="77777777" w:rsidR="00C453F2" w:rsidRPr="00A817E5" w:rsidRDefault="00C453F2" w:rsidP="00105C28">
      <w:pPr>
        <w:pStyle w:val="Heading3"/>
        <w:rPr>
          <w:color w:val="FF0000"/>
        </w:rPr>
      </w:pPr>
      <w:r w:rsidRPr="00A817E5">
        <w:t>Further Study/Research</w:t>
      </w:r>
    </w:p>
    <w:p w14:paraId="2DD0516F" w14:textId="77777777" w:rsidR="00C453F2" w:rsidRPr="00A817E5" w:rsidRDefault="00105C28" w:rsidP="00C453F2">
      <w:pPr>
        <w:spacing w:after="120"/>
        <w:rPr>
          <w:rFonts w:asciiTheme="minorBidi" w:hAnsiTheme="minorBidi"/>
          <w:sz w:val="24"/>
          <w:szCs w:val="24"/>
        </w:rPr>
      </w:pPr>
      <w:hyperlink r:id="rId31" w:history="1">
        <w:r w:rsidR="00C453F2" w:rsidRPr="00A817E5">
          <w:rPr>
            <w:rStyle w:val="Hyperlink"/>
            <w:rFonts w:asciiTheme="minorBidi" w:hAnsiTheme="minorBidi"/>
            <w:sz w:val="24"/>
            <w:szCs w:val="24"/>
          </w:rPr>
          <w:t>University of Reading</w:t>
        </w:r>
      </w:hyperlink>
      <w:r w:rsidR="00C453F2" w:rsidRPr="00A817E5">
        <w:rPr>
          <w:rFonts w:asciiTheme="minorBidi" w:hAnsiTheme="minorBidi"/>
          <w:sz w:val="24"/>
          <w:szCs w:val="24"/>
        </w:rPr>
        <w:t xml:space="preserve"> | </w:t>
      </w:r>
      <w:hyperlink r:id="rId32" w:history="1">
        <w:r w:rsidR="00C453F2" w:rsidRPr="00A817E5">
          <w:rPr>
            <w:rStyle w:val="Hyperlink"/>
            <w:rFonts w:asciiTheme="minorBidi" w:hAnsiTheme="minorBidi"/>
            <w:sz w:val="24"/>
            <w:szCs w:val="24"/>
          </w:rPr>
          <w:t>Find a Masters</w:t>
        </w:r>
      </w:hyperlink>
      <w:r w:rsidR="00C453F2" w:rsidRPr="00A817E5">
        <w:rPr>
          <w:rFonts w:asciiTheme="minorBidi" w:hAnsiTheme="minorBidi"/>
          <w:sz w:val="24"/>
          <w:szCs w:val="24"/>
        </w:rPr>
        <w:t xml:space="preserve"> | </w:t>
      </w:r>
      <w:hyperlink r:id="rId33" w:history="1">
        <w:r w:rsidR="00C453F2" w:rsidRPr="00A817E5">
          <w:rPr>
            <w:rStyle w:val="Hyperlink"/>
            <w:rFonts w:asciiTheme="minorBidi" w:hAnsiTheme="minorBidi"/>
            <w:sz w:val="24"/>
            <w:szCs w:val="24"/>
          </w:rPr>
          <w:t>Find a PhD</w:t>
        </w:r>
      </w:hyperlink>
    </w:p>
    <w:p w14:paraId="2BD0D54F" w14:textId="77777777" w:rsidR="00C453F2" w:rsidRPr="00A817E5" w:rsidRDefault="00C453F2" w:rsidP="00105C28">
      <w:pPr>
        <w:pStyle w:val="Heading3"/>
      </w:pPr>
      <w:r w:rsidRPr="00A817E5">
        <w:t>Graduate Jobs</w:t>
      </w:r>
    </w:p>
    <w:p w14:paraId="05940434" w14:textId="77777777" w:rsidR="00C453F2" w:rsidRPr="00A817E5" w:rsidRDefault="00105C28" w:rsidP="00C453F2">
      <w:pPr>
        <w:spacing w:after="120"/>
        <w:rPr>
          <w:rFonts w:asciiTheme="minorBidi" w:hAnsiTheme="minorBidi"/>
          <w:sz w:val="24"/>
          <w:szCs w:val="24"/>
        </w:rPr>
      </w:pPr>
      <w:hyperlink r:id="rId34" w:history="1">
        <w:r w:rsidR="00C453F2" w:rsidRPr="00A817E5">
          <w:rPr>
            <w:rStyle w:val="Hyperlink"/>
            <w:rFonts w:asciiTheme="minorBidi" w:hAnsiTheme="minorBidi"/>
            <w:sz w:val="24"/>
            <w:szCs w:val="24"/>
          </w:rPr>
          <w:t>prospects</w:t>
        </w:r>
      </w:hyperlink>
      <w:r w:rsidR="00C453F2" w:rsidRPr="00A817E5">
        <w:rPr>
          <w:rStyle w:val="Hyperlink"/>
          <w:rFonts w:asciiTheme="minorBidi" w:hAnsiTheme="minorBidi"/>
          <w:sz w:val="24"/>
          <w:szCs w:val="24"/>
        </w:rPr>
        <w:t>.ac.uk</w:t>
      </w:r>
      <w:r w:rsidR="00C453F2" w:rsidRPr="00A817E5">
        <w:rPr>
          <w:rFonts w:asciiTheme="minorBidi" w:hAnsiTheme="minorBidi"/>
          <w:sz w:val="24"/>
          <w:szCs w:val="24"/>
        </w:rPr>
        <w:t xml:space="preserve"> | </w:t>
      </w:r>
      <w:hyperlink r:id="rId35" w:history="1">
        <w:r w:rsidR="00C453F2" w:rsidRPr="00A817E5">
          <w:rPr>
            <w:rStyle w:val="Hyperlink"/>
            <w:rFonts w:asciiTheme="minorBidi" w:hAnsiTheme="minorBidi"/>
            <w:sz w:val="24"/>
            <w:szCs w:val="24"/>
          </w:rPr>
          <w:t>targetjobs</w:t>
        </w:r>
      </w:hyperlink>
      <w:r w:rsidR="00C453F2" w:rsidRPr="00A817E5">
        <w:rPr>
          <w:rStyle w:val="Hyperlink"/>
          <w:rFonts w:asciiTheme="minorBidi" w:hAnsiTheme="minorBidi"/>
          <w:sz w:val="24"/>
          <w:szCs w:val="24"/>
        </w:rPr>
        <w:t>.co.uk</w:t>
      </w:r>
      <w:r w:rsidR="00C453F2" w:rsidRPr="00A817E5">
        <w:rPr>
          <w:rFonts w:asciiTheme="minorBidi" w:hAnsiTheme="minorBidi"/>
          <w:sz w:val="24"/>
          <w:szCs w:val="24"/>
        </w:rPr>
        <w:t xml:space="preserve"> | </w:t>
      </w:r>
      <w:hyperlink r:id="rId36" w:history="1">
        <w:r w:rsidR="00C453F2" w:rsidRPr="00A817E5">
          <w:rPr>
            <w:rStyle w:val="Hyperlink"/>
            <w:rFonts w:asciiTheme="minorBidi" w:hAnsiTheme="minorBidi"/>
            <w:sz w:val="24"/>
            <w:szCs w:val="24"/>
          </w:rPr>
          <w:t>milkround</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 </w:t>
      </w:r>
      <w:hyperlink r:id="rId37" w:history="1">
        <w:r w:rsidR="00C453F2" w:rsidRPr="00A817E5">
          <w:rPr>
            <w:rStyle w:val="Hyperlink"/>
            <w:rFonts w:asciiTheme="minorBidi" w:hAnsiTheme="minorBidi"/>
            <w:sz w:val="24"/>
            <w:szCs w:val="24"/>
          </w:rPr>
          <w:t>ratemyplacement</w:t>
        </w:r>
      </w:hyperlink>
      <w:r w:rsidR="00C453F2" w:rsidRPr="00A817E5">
        <w:rPr>
          <w:rStyle w:val="Hyperlink"/>
          <w:rFonts w:asciiTheme="minorBidi" w:hAnsiTheme="minorBidi"/>
          <w:sz w:val="24"/>
          <w:szCs w:val="24"/>
        </w:rPr>
        <w:t xml:space="preserve">.co.uk </w:t>
      </w:r>
      <w:r w:rsidR="00C453F2" w:rsidRPr="00A817E5">
        <w:rPr>
          <w:rFonts w:asciiTheme="minorBidi" w:hAnsiTheme="minorBidi"/>
          <w:sz w:val="24"/>
          <w:szCs w:val="24"/>
        </w:rPr>
        <w:t xml:space="preserve">| </w:t>
      </w:r>
      <w:hyperlink r:id="rId38" w:history="1">
        <w:r w:rsidR="00C453F2" w:rsidRPr="00A817E5">
          <w:rPr>
            <w:rStyle w:val="Hyperlink"/>
            <w:rFonts w:asciiTheme="minorBidi" w:hAnsiTheme="minorBidi"/>
            <w:sz w:val="24"/>
            <w:szCs w:val="24"/>
          </w:rPr>
          <w:t>gradcracker</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w:t>
      </w:r>
    </w:p>
    <w:p w14:paraId="28187709" w14:textId="77777777" w:rsidR="00317A0E" w:rsidRPr="00A817E5" w:rsidRDefault="00317A0E" w:rsidP="00A817E5">
      <w:pPr>
        <w:pStyle w:val="Heading2"/>
        <w:rPr>
          <w:rFonts w:asciiTheme="minorBidi" w:hAnsiTheme="minorBidi" w:cstheme="minorBidi"/>
          <w:b/>
          <w:bCs/>
          <w:color w:val="auto"/>
          <w:sz w:val="36"/>
          <w:szCs w:val="36"/>
        </w:rPr>
      </w:pPr>
      <w:r w:rsidRPr="00A817E5">
        <w:rPr>
          <w:rFonts w:asciiTheme="minorBidi" w:hAnsiTheme="minorBidi" w:cstheme="minorBidi"/>
          <w:b/>
          <w:bCs/>
          <w:color w:val="auto"/>
          <w:sz w:val="36"/>
          <w:szCs w:val="36"/>
        </w:rPr>
        <w:t>Exploring Further</w:t>
      </w:r>
    </w:p>
    <w:p w14:paraId="64BBA73F" w14:textId="77777777" w:rsidR="00490E57" w:rsidRPr="00490E57" w:rsidRDefault="00105C28" w:rsidP="00490E57">
      <w:pPr>
        <w:pStyle w:val="UoRSubtitle"/>
        <w:spacing w:before="0" w:after="120" w:line="276" w:lineRule="auto"/>
        <w:jc w:val="both"/>
        <w:rPr>
          <w:rFonts w:asciiTheme="minorBidi" w:hAnsiTheme="minorBidi"/>
          <w:b w:val="0"/>
          <w:bCs/>
          <w:sz w:val="24"/>
          <w:szCs w:val="24"/>
        </w:rPr>
      </w:pPr>
      <w:hyperlink r:id="rId39">
        <w:r w:rsidR="00490E57" w:rsidRPr="00490E57">
          <w:rPr>
            <w:rStyle w:val="Hyperlink"/>
            <w:rFonts w:asciiTheme="minorBidi" w:hAnsiTheme="minorBidi"/>
            <w:b w:val="0"/>
            <w:bCs/>
            <w:sz w:val="24"/>
            <w:szCs w:val="24"/>
          </w:rPr>
          <w:t>Chambers and Partners</w:t>
        </w:r>
      </w:hyperlink>
      <w:r w:rsidR="00490E57" w:rsidRPr="00490E57">
        <w:rPr>
          <w:rFonts w:asciiTheme="minorBidi" w:hAnsiTheme="minorBidi"/>
          <w:b w:val="0"/>
          <w:bCs/>
          <w:sz w:val="24"/>
          <w:szCs w:val="24"/>
          <w:u w:val="single"/>
        </w:rPr>
        <w:t xml:space="preserve"> (chambers.com)</w:t>
      </w:r>
      <w:r w:rsidR="00490E57" w:rsidRPr="00490E57">
        <w:rPr>
          <w:rFonts w:asciiTheme="minorBidi" w:hAnsiTheme="minorBidi"/>
          <w:b w:val="0"/>
          <w:bCs/>
          <w:sz w:val="24"/>
          <w:szCs w:val="24"/>
        </w:rPr>
        <w:t xml:space="preserve"> – key resource for researching law firm, chose a country and search by practice area to see ranked firms – useful when researching who to apply to</w:t>
      </w:r>
    </w:p>
    <w:p w14:paraId="0E0C0863" w14:textId="77777777" w:rsidR="00490E57" w:rsidRPr="00490E57" w:rsidRDefault="00105C28" w:rsidP="00490E57">
      <w:pPr>
        <w:pStyle w:val="UoRSubtitle"/>
        <w:spacing w:before="0" w:after="120" w:line="276" w:lineRule="auto"/>
        <w:jc w:val="both"/>
        <w:rPr>
          <w:rFonts w:asciiTheme="minorBidi" w:hAnsiTheme="minorBidi"/>
          <w:b w:val="0"/>
          <w:bCs/>
          <w:sz w:val="24"/>
          <w:szCs w:val="24"/>
        </w:rPr>
      </w:pPr>
      <w:hyperlink r:id="rId40">
        <w:r w:rsidR="00490E57" w:rsidRPr="00490E57">
          <w:rPr>
            <w:rStyle w:val="Hyperlink"/>
            <w:rFonts w:asciiTheme="minorBidi" w:hAnsiTheme="minorBidi"/>
            <w:b w:val="0"/>
            <w:bCs/>
            <w:sz w:val="24"/>
            <w:szCs w:val="24"/>
          </w:rPr>
          <w:t>Government Legal Service</w:t>
        </w:r>
      </w:hyperlink>
      <w:r w:rsidR="00490E57" w:rsidRPr="00490E57">
        <w:rPr>
          <w:rFonts w:asciiTheme="minorBidi" w:hAnsiTheme="minorBidi"/>
          <w:b w:val="0"/>
          <w:bCs/>
          <w:sz w:val="24"/>
          <w:szCs w:val="24"/>
          <w:u w:val="single"/>
        </w:rPr>
        <w:t xml:space="preserve"> (gov.uk)</w:t>
      </w:r>
      <w:r w:rsidR="00490E57" w:rsidRPr="00490E57">
        <w:rPr>
          <w:rFonts w:asciiTheme="minorBidi" w:hAnsiTheme="minorBidi"/>
          <w:b w:val="0"/>
          <w:bCs/>
          <w:sz w:val="24"/>
          <w:szCs w:val="24"/>
        </w:rPr>
        <w:t xml:space="preserve"> trainee and pupillage schemes – working as in-house lawyers and barristers for the national government</w:t>
      </w:r>
    </w:p>
    <w:p w14:paraId="7EAA7209" w14:textId="27902A4E" w:rsidR="00490E57" w:rsidRPr="00490E57" w:rsidRDefault="00105C28" w:rsidP="00490E57">
      <w:pPr>
        <w:pStyle w:val="UoRSubtitle"/>
        <w:spacing w:before="0" w:after="120" w:line="276" w:lineRule="auto"/>
        <w:jc w:val="both"/>
        <w:rPr>
          <w:rFonts w:asciiTheme="minorBidi" w:hAnsiTheme="minorBidi"/>
          <w:b w:val="0"/>
          <w:bCs/>
          <w:sz w:val="24"/>
          <w:szCs w:val="24"/>
        </w:rPr>
      </w:pPr>
      <w:hyperlink r:id="rId41" w:history="1">
        <w:r w:rsidR="00490E57" w:rsidRPr="00490E57">
          <w:rPr>
            <w:rStyle w:val="Hyperlink"/>
            <w:rFonts w:asciiTheme="minorBidi" w:hAnsiTheme="minorBidi"/>
            <w:b w:val="0"/>
            <w:bCs/>
            <w:sz w:val="24"/>
            <w:szCs w:val="24"/>
          </w:rPr>
          <w:t>Totallylegal.com/jobs</w:t>
        </w:r>
      </w:hyperlink>
      <w:r w:rsidR="00490E57" w:rsidRPr="00490E57">
        <w:rPr>
          <w:rFonts w:asciiTheme="minorBidi" w:hAnsiTheme="minorBidi"/>
          <w:b w:val="0"/>
          <w:bCs/>
          <w:sz w:val="24"/>
          <w:szCs w:val="24"/>
        </w:rPr>
        <w:t xml:space="preserve">, </w:t>
      </w:r>
      <w:hyperlink r:id="rId42">
        <w:r w:rsidR="00490E57" w:rsidRPr="00490E57">
          <w:rPr>
            <w:rStyle w:val="Hyperlink"/>
            <w:rFonts w:asciiTheme="minorBidi" w:hAnsiTheme="minorBidi"/>
            <w:b w:val="0"/>
            <w:bCs/>
            <w:sz w:val="24"/>
            <w:szCs w:val="24"/>
          </w:rPr>
          <w:t>jobs.thelawyer.com</w:t>
        </w:r>
      </w:hyperlink>
      <w:r w:rsidR="00490E57" w:rsidRPr="00490E57">
        <w:rPr>
          <w:rFonts w:asciiTheme="minorBidi" w:hAnsiTheme="minorBidi"/>
          <w:b w:val="0"/>
          <w:bCs/>
          <w:sz w:val="24"/>
          <w:szCs w:val="24"/>
        </w:rPr>
        <w:t xml:space="preserve"> and </w:t>
      </w:r>
      <w:hyperlink r:id="rId43">
        <w:r w:rsidR="00490E57" w:rsidRPr="00490E57">
          <w:rPr>
            <w:rStyle w:val="Hyperlink"/>
            <w:rFonts w:asciiTheme="minorBidi" w:hAnsiTheme="minorBidi"/>
            <w:b w:val="0"/>
            <w:bCs/>
            <w:sz w:val="24"/>
            <w:szCs w:val="24"/>
          </w:rPr>
          <w:t>jobs.lawgazette.co.uk</w:t>
        </w:r>
      </w:hyperlink>
      <w:r w:rsidR="00490E57" w:rsidRPr="00490E57">
        <w:rPr>
          <w:rFonts w:asciiTheme="minorBidi" w:hAnsiTheme="minorBidi"/>
          <w:b w:val="0"/>
          <w:bCs/>
          <w:sz w:val="24"/>
          <w:szCs w:val="24"/>
        </w:rPr>
        <w:t xml:space="preserve"> – all good job boards for law jobs, with plenty of paralegal roles and useful filters</w:t>
      </w:r>
    </w:p>
    <w:p w14:paraId="6BE5CCB0" w14:textId="5C198479" w:rsidR="00490E57" w:rsidRPr="00490E57" w:rsidRDefault="00105C28" w:rsidP="00490E57">
      <w:pPr>
        <w:pStyle w:val="UoRSubtitle"/>
        <w:spacing w:before="0" w:after="120" w:line="276" w:lineRule="auto"/>
        <w:jc w:val="both"/>
        <w:rPr>
          <w:rFonts w:asciiTheme="minorBidi" w:hAnsiTheme="minorBidi"/>
          <w:b w:val="0"/>
          <w:bCs/>
          <w:sz w:val="24"/>
          <w:szCs w:val="24"/>
        </w:rPr>
      </w:pPr>
      <w:hyperlink r:id="rId44" w:history="1">
        <w:r w:rsidR="00490E57" w:rsidRPr="00490E57">
          <w:rPr>
            <w:rStyle w:val="Hyperlink"/>
            <w:rFonts w:asciiTheme="minorBidi" w:hAnsiTheme="minorBidi"/>
            <w:b w:val="0"/>
            <w:bCs/>
            <w:sz w:val="24"/>
            <w:szCs w:val="24"/>
          </w:rPr>
          <w:t>legalweekjobs.com</w:t>
        </w:r>
      </w:hyperlink>
      <w:r w:rsidR="00490E57" w:rsidRPr="00490E57">
        <w:rPr>
          <w:rFonts w:asciiTheme="minorBidi" w:hAnsiTheme="minorBidi"/>
          <w:b w:val="0"/>
          <w:bCs/>
          <w:sz w:val="24"/>
          <w:szCs w:val="24"/>
        </w:rPr>
        <w:t xml:space="preserve"> – mainly qualified lawyer jobs (search by years of post-qualification experience – PQE or choose the graduate/trainee filter)</w:t>
      </w:r>
    </w:p>
    <w:p w14:paraId="1D9D376E" w14:textId="4760C511" w:rsidR="007F0F57" w:rsidRPr="00A817E5" w:rsidRDefault="007F0F57" w:rsidP="6AF674A4">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hAnsiTheme="minorBidi" w:cstheme="minorBidi"/>
          <w:sz w:val="24"/>
          <w:szCs w:val="24"/>
        </w:rPr>
        <w:t xml:space="preserve">The skills and knowledge you’ve developed in your degree will be valuable in a wide range of roles and sectors. If you’re thinking of looking further afield but aren’t sure where to start, why not </w:t>
      </w:r>
      <w:hyperlink r:id="rId45">
        <w:r w:rsidRPr="00A817E5">
          <w:rPr>
            <w:rStyle w:val="Hyperlink"/>
            <w:rFonts w:asciiTheme="minorBidi" w:hAnsiTheme="minorBidi" w:cstheme="minorBidi"/>
            <w:sz w:val="24"/>
            <w:szCs w:val="24"/>
          </w:rPr>
          <w:t>book an appointment</w:t>
        </w:r>
      </w:hyperlink>
      <w:r w:rsidRPr="00A817E5">
        <w:rPr>
          <w:rFonts w:asciiTheme="minorBidi" w:hAnsiTheme="minorBidi" w:cstheme="minorBidi"/>
          <w:sz w:val="24"/>
          <w:szCs w:val="24"/>
        </w:rPr>
        <w:t xml:space="preserve"> with one of our Careers Consultants?</w:t>
      </w:r>
      <w:r w:rsidR="1F5C7AE0" w:rsidRPr="00A817E5">
        <w:rPr>
          <w:rFonts w:asciiTheme="minorBidi" w:hAnsiTheme="minorBidi" w:cstheme="minorBidi"/>
          <w:sz w:val="24"/>
          <w:szCs w:val="24"/>
        </w:rPr>
        <w:t xml:space="preserve"> </w:t>
      </w:r>
      <w:r w:rsidR="1F5C7AE0" w:rsidRPr="00A817E5">
        <w:rPr>
          <w:rFonts w:asciiTheme="minorBidi" w:eastAsia="Arial" w:hAnsiTheme="minorBidi" w:cstheme="minorBidi"/>
          <w:color w:val="000000" w:themeColor="text1"/>
          <w:sz w:val="24"/>
          <w:szCs w:val="24"/>
        </w:rPr>
        <w:t xml:space="preserve">Remember, graduates can use the Careers Centre for up to two years after they graduate. </w:t>
      </w:r>
    </w:p>
    <w:p w14:paraId="21FF2E6C" w14:textId="3057CE3C" w:rsidR="00AC6D09" w:rsidRPr="00490E57" w:rsidRDefault="1F5C7AE0" w:rsidP="00490E57">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eastAsia="Arial" w:hAnsiTheme="minorBidi" w:cstheme="minorBidi"/>
          <w:color w:val="000000" w:themeColor="text1"/>
          <w:sz w:val="24"/>
          <w:szCs w:val="24"/>
        </w:rPr>
        <w:t xml:space="preserve">Explore our </w:t>
      </w:r>
      <w:hyperlink r:id="rId46">
        <w:r w:rsidRPr="00A817E5">
          <w:rPr>
            <w:rStyle w:val="Hyperlink"/>
            <w:rFonts w:asciiTheme="minorBidi" w:eastAsia="Arial" w:hAnsiTheme="minorBidi" w:cstheme="minorBidi"/>
            <w:sz w:val="24"/>
            <w:szCs w:val="24"/>
          </w:rPr>
          <w:t>Careers Blog</w:t>
        </w:r>
      </w:hyperlink>
      <w:r w:rsidRPr="00A817E5">
        <w:rPr>
          <w:rFonts w:asciiTheme="minorBidi" w:eastAsia="Arial" w:hAnsiTheme="minorBidi" w:cstheme="minorBidi"/>
          <w:color w:val="000000" w:themeColor="text1"/>
          <w:sz w:val="24"/>
          <w:szCs w:val="24"/>
        </w:rPr>
        <w:t xml:space="preserve"> for more industry guidance and useful careers advice!</w:t>
      </w:r>
    </w:p>
    <w:sectPr w:rsidR="00AC6D09" w:rsidRPr="00490E57" w:rsidSect="009462E1">
      <w:footerReference w:type="default" r:id="rId47"/>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CCFF" w14:textId="77777777" w:rsidR="00900742" w:rsidRDefault="00900742" w:rsidP="008E4C77">
      <w:pPr>
        <w:spacing w:after="0" w:line="240" w:lineRule="auto"/>
      </w:pPr>
      <w:r>
        <w:separator/>
      </w:r>
    </w:p>
  </w:endnote>
  <w:endnote w:type="continuationSeparator" w:id="0">
    <w:p w14:paraId="4B4BC205" w14:textId="77777777" w:rsidR="00900742" w:rsidRDefault="00900742" w:rsidP="008E4C77">
      <w:pPr>
        <w:spacing w:after="0" w:line="240" w:lineRule="auto"/>
      </w:pPr>
      <w:r>
        <w:continuationSeparator/>
      </w:r>
    </w:p>
  </w:endnote>
  <w:endnote w:type="continuationNotice" w:id="1">
    <w:p w14:paraId="3E6526FF" w14:textId="77777777" w:rsidR="00900742" w:rsidRDefault="009007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27246501"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AC6D09">
      <w:rPr>
        <w:rFonts w:ascii="Arial" w:hAnsi="Arial" w:cs="Arial"/>
        <w:lang w:val="en-US"/>
      </w:rPr>
      <w:t>August</w:t>
    </w:r>
    <w:r w:rsidR="002422A6" w:rsidRPr="00786E01">
      <w:rPr>
        <w:rFonts w:ascii="Arial" w:hAnsi="Arial" w:cs="Arial"/>
        <w:lang w:val="en-US"/>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F6" w14:textId="7E3B7C7A" w:rsidR="0057013D" w:rsidRPr="00786E01" w:rsidRDefault="0057013D">
    <w:pPr>
      <w:pStyle w:val="Footer"/>
      <w:rPr>
        <w:rFonts w:ascii="Arial" w:hAnsi="Arial" w:cs="Arial"/>
        <w:lang w:val="en-US"/>
      </w:rPr>
    </w:pPr>
    <w:r w:rsidRPr="00786E01">
      <w:rPr>
        <w:rFonts w:ascii="Arial" w:hAnsi="Arial" w:cs="Arial"/>
        <w:lang w:val="en-US"/>
      </w:rPr>
      <w:t>reading.ac.uk/careers</w:t>
    </w:r>
    <w:r w:rsidRPr="00786E01">
      <w:rPr>
        <w:rFonts w:ascii="Arial" w:hAnsi="Arial" w:cs="Arial"/>
        <w:lang w:val="en-US"/>
      </w:rPr>
      <w:tab/>
    </w:r>
    <w:r w:rsidRPr="00786E01">
      <w:rPr>
        <w:rFonts w:ascii="Arial" w:hAnsi="Arial" w:cs="Arial"/>
        <w:lang w:val="en-US"/>
      </w:rPr>
      <w:tab/>
    </w:r>
    <w:r w:rsidR="00A817E5">
      <w:rPr>
        <w:rFonts w:ascii="Arial" w:hAnsi="Arial" w:cs="Arial"/>
        <w:lang w:val="en-US"/>
      </w:rPr>
      <w:t>August</w:t>
    </w:r>
    <w:r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30BA" w14:textId="77777777" w:rsidR="00900742" w:rsidRDefault="00900742" w:rsidP="008E4C77">
      <w:pPr>
        <w:spacing w:after="0" w:line="240" w:lineRule="auto"/>
      </w:pPr>
      <w:r>
        <w:separator/>
      </w:r>
    </w:p>
  </w:footnote>
  <w:footnote w:type="continuationSeparator" w:id="0">
    <w:p w14:paraId="4F73D122" w14:textId="77777777" w:rsidR="00900742" w:rsidRDefault="00900742" w:rsidP="008E4C77">
      <w:pPr>
        <w:spacing w:after="0" w:line="240" w:lineRule="auto"/>
      </w:pPr>
      <w:r>
        <w:continuationSeparator/>
      </w:r>
    </w:p>
  </w:footnote>
  <w:footnote w:type="continuationNotice" w:id="1">
    <w:p w14:paraId="70282549" w14:textId="77777777" w:rsidR="00900742" w:rsidRDefault="009007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2"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0"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5"/>
  </w:num>
  <w:num w:numId="3" w16cid:durableId="2146115379">
    <w:abstractNumId w:val="30"/>
  </w:num>
  <w:num w:numId="4" w16cid:durableId="772822586">
    <w:abstractNumId w:val="0"/>
  </w:num>
  <w:num w:numId="5" w16cid:durableId="923954430">
    <w:abstractNumId w:val="17"/>
  </w:num>
  <w:num w:numId="6" w16cid:durableId="517159472">
    <w:abstractNumId w:val="21"/>
  </w:num>
  <w:num w:numId="7" w16cid:durableId="2055040922">
    <w:abstractNumId w:val="8"/>
  </w:num>
  <w:num w:numId="8" w16cid:durableId="1225722184">
    <w:abstractNumId w:val="28"/>
  </w:num>
  <w:num w:numId="9" w16cid:durableId="2129742458">
    <w:abstractNumId w:val="5"/>
  </w:num>
  <w:num w:numId="10" w16cid:durableId="19816247">
    <w:abstractNumId w:val="24"/>
  </w:num>
  <w:num w:numId="11" w16cid:durableId="856768878">
    <w:abstractNumId w:val="11"/>
  </w:num>
  <w:num w:numId="12" w16cid:durableId="1697122869">
    <w:abstractNumId w:val="19"/>
  </w:num>
  <w:num w:numId="13" w16cid:durableId="1342005658">
    <w:abstractNumId w:val="3"/>
  </w:num>
  <w:num w:numId="14" w16cid:durableId="376660473">
    <w:abstractNumId w:val="31"/>
  </w:num>
  <w:num w:numId="15" w16cid:durableId="1502888325">
    <w:abstractNumId w:val="10"/>
  </w:num>
  <w:num w:numId="16" w16cid:durableId="1401947553">
    <w:abstractNumId w:val="22"/>
  </w:num>
  <w:num w:numId="17" w16cid:durableId="593560385">
    <w:abstractNumId w:val="6"/>
  </w:num>
  <w:num w:numId="18" w16cid:durableId="76755906">
    <w:abstractNumId w:val="14"/>
  </w:num>
  <w:num w:numId="19" w16cid:durableId="1149249148">
    <w:abstractNumId w:val="26"/>
  </w:num>
  <w:num w:numId="20" w16cid:durableId="332992554">
    <w:abstractNumId w:val="20"/>
  </w:num>
  <w:num w:numId="21" w16cid:durableId="1540703188">
    <w:abstractNumId w:val="2"/>
  </w:num>
  <w:num w:numId="22" w16cid:durableId="1882209424">
    <w:abstractNumId w:val="4"/>
  </w:num>
  <w:num w:numId="23" w16cid:durableId="646517784">
    <w:abstractNumId w:val="7"/>
  </w:num>
  <w:num w:numId="24" w16cid:durableId="232355305">
    <w:abstractNumId w:val="27"/>
  </w:num>
  <w:num w:numId="25" w16cid:durableId="1286235055">
    <w:abstractNumId w:val="29"/>
  </w:num>
  <w:num w:numId="26" w16cid:durableId="1980375693">
    <w:abstractNumId w:val="25"/>
  </w:num>
  <w:num w:numId="27" w16cid:durableId="1176187231">
    <w:abstractNumId w:val="1"/>
  </w:num>
  <w:num w:numId="28" w16cid:durableId="31275337">
    <w:abstractNumId w:val="13"/>
  </w:num>
  <w:num w:numId="29" w16cid:durableId="1959724999">
    <w:abstractNumId w:val="16"/>
  </w:num>
  <w:num w:numId="30" w16cid:durableId="1535389377">
    <w:abstractNumId w:val="18"/>
  </w:num>
  <w:num w:numId="31" w16cid:durableId="1493646601">
    <w:abstractNumId w:val="23"/>
  </w:num>
  <w:num w:numId="32" w16cid:durableId="369841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2319B"/>
    <w:rsid w:val="00043BC5"/>
    <w:rsid w:val="000463F1"/>
    <w:rsid w:val="000D5C12"/>
    <w:rsid w:val="000E35DC"/>
    <w:rsid w:val="000E4D5E"/>
    <w:rsid w:val="000F3A97"/>
    <w:rsid w:val="00105C28"/>
    <w:rsid w:val="001424AF"/>
    <w:rsid w:val="0017522A"/>
    <w:rsid w:val="001E4EE8"/>
    <w:rsid w:val="002018A0"/>
    <w:rsid w:val="00212824"/>
    <w:rsid w:val="002315D8"/>
    <w:rsid w:val="002422A6"/>
    <w:rsid w:val="002522D9"/>
    <w:rsid w:val="002B39F4"/>
    <w:rsid w:val="002B402A"/>
    <w:rsid w:val="002C0113"/>
    <w:rsid w:val="002F77BB"/>
    <w:rsid w:val="00317A0E"/>
    <w:rsid w:val="003409A9"/>
    <w:rsid w:val="003809F1"/>
    <w:rsid w:val="00380C64"/>
    <w:rsid w:val="00383F24"/>
    <w:rsid w:val="003E5AF0"/>
    <w:rsid w:val="0043320C"/>
    <w:rsid w:val="004651E5"/>
    <w:rsid w:val="00490E57"/>
    <w:rsid w:val="004E4E4D"/>
    <w:rsid w:val="004E6290"/>
    <w:rsid w:val="0057013D"/>
    <w:rsid w:val="00591AC6"/>
    <w:rsid w:val="005C7A69"/>
    <w:rsid w:val="005F6193"/>
    <w:rsid w:val="0060294D"/>
    <w:rsid w:val="00615CAB"/>
    <w:rsid w:val="00617B27"/>
    <w:rsid w:val="00627CA8"/>
    <w:rsid w:val="00675D94"/>
    <w:rsid w:val="0068588F"/>
    <w:rsid w:val="006D0D16"/>
    <w:rsid w:val="007309DB"/>
    <w:rsid w:val="00732BB5"/>
    <w:rsid w:val="007344A1"/>
    <w:rsid w:val="007450D5"/>
    <w:rsid w:val="0077584E"/>
    <w:rsid w:val="00780014"/>
    <w:rsid w:val="00783DF2"/>
    <w:rsid w:val="00786E01"/>
    <w:rsid w:val="007A530E"/>
    <w:rsid w:val="007C669A"/>
    <w:rsid w:val="007D65B0"/>
    <w:rsid w:val="007E0B8C"/>
    <w:rsid w:val="007F0F57"/>
    <w:rsid w:val="00815144"/>
    <w:rsid w:val="008317C5"/>
    <w:rsid w:val="008950A1"/>
    <w:rsid w:val="008A10C5"/>
    <w:rsid w:val="008A335A"/>
    <w:rsid w:val="008C043D"/>
    <w:rsid w:val="008C3DF1"/>
    <w:rsid w:val="008D6733"/>
    <w:rsid w:val="008E4C77"/>
    <w:rsid w:val="008F4D80"/>
    <w:rsid w:val="00900742"/>
    <w:rsid w:val="00901EAC"/>
    <w:rsid w:val="00924EE1"/>
    <w:rsid w:val="009462E1"/>
    <w:rsid w:val="00985736"/>
    <w:rsid w:val="00997A55"/>
    <w:rsid w:val="009A22D1"/>
    <w:rsid w:val="009E7616"/>
    <w:rsid w:val="00A817E5"/>
    <w:rsid w:val="00AB1334"/>
    <w:rsid w:val="00AC6A0A"/>
    <w:rsid w:val="00AC6D09"/>
    <w:rsid w:val="00B04F25"/>
    <w:rsid w:val="00B05733"/>
    <w:rsid w:val="00B816AA"/>
    <w:rsid w:val="00BA71A4"/>
    <w:rsid w:val="00BB0282"/>
    <w:rsid w:val="00BB3DD8"/>
    <w:rsid w:val="00BC3DD2"/>
    <w:rsid w:val="00C11AAA"/>
    <w:rsid w:val="00C17174"/>
    <w:rsid w:val="00C4426E"/>
    <w:rsid w:val="00C453F2"/>
    <w:rsid w:val="00C56404"/>
    <w:rsid w:val="00C768DA"/>
    <w:rsid w:val="00C94CFC"/>
    <w:rsid w:val="00CA752E"/>
    <w:rsid w:val="00D368EB"/>
    <w:rsid w:val="00D520C0"/>
    <w:rsid w:val="00D84F5D"/>
    <w:rsid w:val="00D92037"/>
    <w:rsid w:val="00D949D8"/>
    <w:rsid w:val="00DE3142"/>
    <w:rsid w:val="00E20B8C"/>
    <w:rsid w:val="00E2345D"/>
    <w:rsid w:val="00E306CD"/>
    <w:rsid w:val="00E33ED6"/>
    <w:rsid w:val="00E37F9D"/>
    <w:rsid w:val="00EC78FF"/>
    <w:rsid w:val="00ED71AF"/>
    <w:rsid w:val="00F12635"/>
    <w:rsid w:val="00F7078E"/>
    <w:rsid w:val="00F86C61"/>
    <w:rsid w:val="00FB0153"/>
    <w:rsid w:val="00FB311C"/>
    <w:rsid w:val="00FB72B6"/>
    <w:rsid w:val="00FB76F1"/>
    <w:rsid w:val="00FC41CD"/>
    <w:rsid w:val="00FE5700"/>
    <w:rsid w:val="00FE6ABC"/>
    <w:rsid w:val="00FE6CB3"/>
    <w:rsid w:val="0B5069AC"/>
    <w:rsid w:val="0B8A9F9D"/>
    <w:rsid w:val="0F1090B3"/>
    <w:rsid w:val="105AB76C"/>
    <w:rsid w:val="131FE05C"/>
    <w:rsid w:val="1F5C7AE0"/>
    <w:rsid w:val="22CC9520"/>
    <w:rsid w:val="29A0CA91"/>
    <w:rsid w:val="36E6AD5B"/>
    <w:rsid w:val="3A136C3A"/>
    <w:rsid w:val="40AC8605"/>
    <w:rsid w:val="436BDF9C"/>
    <w:rsid w:val="466110F8"/>
    <w:rsid w:val="520C69C4"/>
    <w:rsid w:val="568F9FF2"/>
    <w:rsid w:val="591EC183"/>
    <w:rsid w:val="5F34A7EA"/>
    <w:rsid w:val="6051A04F"/>
    <w:rsid w:val="61F33AE5"/>
    <w:rsid w:val="6AF674A4"/>
    <w:rsid w:val="6F127FA6"/>
    <w:rsid w:val="7320A510"/>
    <w:rsid w:val="7DC5B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8A3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5C28"/>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7450D5"/>
    <w:rPr>
      <w:color w:val="605E5C"/>
      <w:shd w:val="clear" w:color="auto" w:fill="E1DFDD"/>
    </w:rPr>
  </w:style>
  <w:style w:type="character" w:customStyle="1" w:styleId="Heading2Char">
    <w:name w:val="Heading 2 Char"/>
    <w:basedOn w:val="DefaultParagraphFont"/>
    <w:link w:val="Heading2"/>
    <w:uiPriority w:val="9"/>
    <w:rsid w:val="008A33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5C28"/>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spects.ac.uk/jobs-and-work-experience/job-sectors/law-sector/law-careers" TargetMode="External"/><Relationship Id="rId18" Type="http://schemas.openxmlformats.org/officeDocument/2006/relationships/hyperlink" Target="https://www.prospects.ac.uk/job-profiles/chartered-legal-executive-england-and-wales" TargetMode="External"/><Relationship Id="rId26" Type="http://schemas.openxmlformats.org/officeDocument/2006/relationships/hyperlink" Target="https://www.thelawyer.com/lawyer2b/" TargetMode="External"/><Relationship Id="rId39" Type="http://schemas.openxmlformats.org/officeDocument/2006/relationships/hyperlink" Target="https://chambers.com/" TargetMode="External"/><Relationship Id="rId21" Type="http://schemas.openxmlformats.org/officeDocument/2006/relationships/hyperlink" Target="https://www.reading.ac.uk/essentials/Careers/Events" TargetMode="External"/><Relationship Id="rId34" Type="http://schemas.openxmlformats.org/officeDocument/2006/relationships/hyperlink" Target="https://www.prospects.ac.uk/" TargetMode="External"/><Relationship Id="rId42" Type="http://schemas.openxmlformats.org/officeDocument/2006/relationships/hyperlink" Target="https://jobs.thelawyer.com/" TargetMode="External"/><Relationship Id="rId47"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s-and-work-experience/job-sectors/law-sector/law-careers" TargetMode="External"/><Relationship Id="rId29" Type="http://schemas.openxmlformats.org/officeDocument/2006/relationships/hyperlink" Target="https://www.ipcareers.co.uk/" TargetMode="External"/><Relationship Id="rId11" Type="http://schemas.openxmlformats.org/officeDocument/2006/relationships/image" Target="media/image2.png"/><Relationship Id="rId24" Type="http://schemas.openxmlformats.org/officeDocument/2006/relationships/hyperlink" Target="https://targetjobs.co.uk/careers-advice/information-technology" TargetMode="External"/><Relationship Id="rId32" Type="http://schemas.openxmlformats.org/officeDocument/2006/relationships/hyperlink" Target="https://www.findamasters.com/" TargetMode="External"/><Relationship Id="rId37" Type="http://schemas.openxmlformats.org/officeDocument/2006/relationships/hyperlink" Target="https://www.ratemyplacement.co.uk/" TargetMode="External"/><Relationship Id="rId40" Type="http://schemas.openxmlformats.org/officeDocument/2006/relationships/hyperlink" Target="https://www.gov.uk/guidance/government-legal-service-gls-legal-trainee-scheme-how-to-apply" TargetMode="External"/><Relationship Id="rId45" Type="http://schemas.openxmlformats.org/officeDocument/2006/relationships/hyperlink" Target="https://www.reading.ac.uk/essentials/Careers/Advice-and-development/MyJobsOnline" TargetMode="External"/><Relationship Id="rId5" Type="http://schemas.openxmlformats.org/officeDocument/2006/relationships/styles" Target="styles.xml"/><Relationship Id="rId15" Type="http://schemas.openxmlformats.org/officeDocument/2006/relationships/hyperlink" Target="https://www.prospects.ac.uk/jobs-and-work-experience/job-sectors/law-sector/law-careers" TargetMode="External"/><Relationship Id="rId23" Type="http://schemas.openxmlformats.org/officeDocument/2006/relationships/hyperlink" Target="https://www.lawsociety.org.uk/membership/" TargetMode="External"/><Relationship Id="rId28" Type="http://schemas.openxmlformats.org/officeDocument/2006/relationships/hyperlink" Target="https://www.lawcareers.net/" TargetMode="External"/><Relationship Id="rId36" Type="http://schemas.openxmlformats.org/officeDocument/2006/relationships/hyperlink" Target="https://www.milkround.com/"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prospects.ac.uk/jobs-and-work-experience/job-sectors/law-sector/law-careers" TargetMode="External"/><Relationship Id="rId31" Type="http://schemas.openxmlformats.org/officeDocument/2006/relationships/hyperlink" Target="https://www.reading.ac.uk/ready-to-study/study/postgraduate-study.aspx" TargetMode="External"/><Relationship Id="rId44" Type="http://schemas.openxmlformats.org/officeDocument/2006/relationships/hyperlink" Target="https://www.legalweekjob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s-and-work-experience/job-sectors/law-sector/solicitors-qualifying-examination-sqe" TargetMode="External"/><Relationship Id="rId22" Type="http://schemas.openxmlformats.org/officeDocument/2006/relationships/hyperlink" Target="https://reading.targetconnect.net/student/login.html?remote=true" TargetMode="External"/><Relationship Id="rId27" Type="http://schemas.openxmlformats.org/officeDocument/2006/relationships/hyperlink" Target="https://www.barstandardsboard.org.uk/qualifying-as-a-barrister/becoming-a-barrister/" TargetMode="External"/><Relationship Id="rId30" Type="http://schemas.openxmlformats.org/officeDocument/2006/relationships/hyperlink" Target="https://www.lawcabs.ac.uk/" TargetMode="External"/><Relationship Id="rId35" Type="http://schemas.openxmlformats.org/officeDocument/2006/relationships/hyperlink" Target="https://targetjobs.co.uk/" TargetMode="External"/><Relationship Id="rId43" Type="http://schemas.openxmlformats.org/officeDocument/2006/relationships/hyperlink" Target="https://jobs.lawgazette.co.uk/"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s-and-work-experience/job-sectors/law-sector/law-careers" TargetMode="External"/><Relationship Id="rId25" Type="http://schemas.openxmlformats.org/officeDocument/2006/relationships/hyperlink" Target="https://www.allaboutlaw.co.uk/" TargetMode="External"/><Relationship Id="rId33" Type="http://schemas.openxmlformats.org/officeDocument/2006/relationships/hyperlink" Target="https://www.findaphd.com/" TargetMode="External"/><Relationship Id="rId38" Type="http://schemas.openxmlformats.org/officeDocument/2006/relationships/hyperlink" Target="https://www.gradcracker.com/search/civil-building/environment-and-sustainability-jobs" TargetMode="External"/><Relationship Id="rId46" Type="http://schemas.openxmlformats.org/officeDocument/2006/relationships/hyperlink" Target="https://blogs.reading.ac.uk/careers/" TargetMode="External"/><Relationship Id="rId20" Type="http://schemas.openxmlformats.org/officeDocument/2006/relationships/hyperlink" Target="https://www.uorlawsociety.com/" TargetMode="External"/><Relationship Id="rId41" Type="http://schemas.openxmlformats.org/officeDocument/2006/relationships/hyperlink" Target="https://www.totallylegal.com/jobs/"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94648-095E-401F-9932-87980C839B83}">
  <ds:schemaRefs>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603b1df1-6001-4224-a949-dbda7142d0e8"/>
  </ds:schemaRefs>
</ds:datastoreItem>
</file>

<file path=customXml/itemProps2.xml><?xml version="1.0" encoding="utf-8"?>
<ds:datastoreItem xmlns:ds="http://schemas.openxmlformats.org/officeDocument/2006/customXml" ds:itemID="{B4C9A195-4893-4EE1-A091-DE6241D1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25B00-B511-488D-A21E-7047517DA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and Intellectual Property Industry Guide</dc:title>
  <dc:subject/>
  <dc:creator>Bethan Jones</dc:creator>
  <cp:keywords/>
  <dc:description/>
  <cp:lastModifiedBy>Bethan Jones</cp:lastModifiedBy>
  <cp:revision>16</cp:revision>
  <dcterms:created xsi:type="dcterms:W3CDTF">2023-08-14T15:43:00Z</dcterms:created>
  <dcterms:modified xsi:type="dcterms:W3CDTF">2023-08-24T09:14:00Z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