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657D" w14:textId="77777777" w:rsidR="00137EB7" w:rsidRDefault="00137EB7" w:rsidP="00494FEA">
      <w:pPr>
        <w:spacing w:before="240" w:line="240" w:lineRule="auto"/>
      </w:pPr>
      <w:r>
        <w:rPr>
          <w:noProof/>
        </w:rPr>
        <w:drawing>
          <wp:anchor distT="0" distB="0" distL="114300" distR="114300" simplePos="0" relativeHeight="251660288" behindDoc="0" locked="0" layoutInCell="1" allowOverlap="1" wp14:anchorId="0AF4E97E" wp14:editId="70AE39DF">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1" layoutInCell="1" allowOverlap="1" wp14:anchorId="66EF1B91" wp14:editId="7E0177BE">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4A8928F4" w14:textId="77777777" w:rsidR="00137EB7" w:rsidRDefault="00137EB7" w:rsidP="00137EB7">
      <w:pPr>
        <w:spacing w:line="276" w:lineRule="auto"/>
      </w:pPr>
    </w:p>
    <w:p w14:paraId="1D008C8E" w14:textId="77777777" w:rsidR="00D649E8" w:rsidRPr="00D649E8" w:rsidRDefault="00D649E8" w:rsidP="00D649E8">
      <w:pPr>
        <w:rPr>
          <w:lang w:val="en-US"/>
        </w:rPr>
        <w:sectPr w:rsidR="00D649E8" w:rsidRPr="00D649E8" w:rsidSect="00D649E8">
          <w:footerReference w:type="default" r:id="rId12"/>
          <w:pgSz w:w="11906" w:h="16838"/>
          <w:pgMar w:top="737" w:right="737" w:bottom="737" w:left="737" w:header="709" w:footer="709" w:gutter="227"/>
          <w:cols w:num="2" w:space="708"/>
          <w:docGrid w:linePitch="360"/>
        </w:sectPr>
      </w:pPr>
    </w:p>
    <w:p w14:paraId="2B39FB82" w14:textId="1FB2337B" w:rsidR="004651E5" w:rsidRPr="00A026B3" w:rsidRDefault="00453AA4" w:rsidP="009D4D54">
      <w:pPr>
        <w:pStyle w:val="Heading1"/>
        <w:spacing w:line="276" w:lineRule="auto"/>
        <w:rPr>
          <w:color w:val="0070C0"/>
          <w:sz w:val="84"/>
          <w:szCs w:val="84"/>
        </w:rPr>
      </w:pPr>
      <w:r w:rsidRPr="00A026B3">
        <w:rPr>
          <w:caps w:val="0"/>
          <w:color w:val="0070C0"/>
          <w:sz w:val="84"/>
          <w:szCs w:val="84"/>
        </w:rPr>
        <w:t>Application forms</w:t>
      </w:r>
    </w:p>
    <w:p w14:paraId="081D8CDF" w14:textId="77777777" w:rsidR="004D0FAB" w:rsidRPr="00A026B3" w:rsidRDefault="004D0FAB" w:rsidP="009D4D54">
      <w:pPr>
        <w:pStyle w:val="Heading2"/>
        <w:spacing w:line="276" w:lineRule="auto"/>
        <w:rPr>
          <w:rFonts w:asciiTheme="minorBidi" w:hAnsiTheme="minorBidi" w:cstheme="minorBidi"/>
          <w:szCs w:val="36"/>
        </w:rPr>
      </w:pPr>
      <w:r w:rsidRPr="00A026B3">
        <w:rPr>
          <w:rFonts w:asciiTheme="minorBidi" w:hAnsiTheme="minorBidi" w:cstheme="minorBidi"/>
          <w:szCs w:val="36"/>
        </w:rPr>
        <w:t>Why do employers use application forms?</w:t>
      </w:r>
    </w:p>
    <w:p w14:paraId="70B1F46A" w14:textId="1FECD0DF" w:rsidR="004D0FAB" w:rsidRPr="00A026B3" w:rsidRDefault="004D0FAB" w:rsidP="009D4D54">
      <w:pPr>
        <w:spacing w:line="276" w:lineRule="auto"/>
        <w:rPr>
          <w:rFonts w:ascii="Arial" w:hAnsi="Arial" w:cs="Arial"/>
          <w:sz w:val="24"/>
          <w:szCs w:val="24"/>
        </w:rPr>
      </w:pPr>
      <w:r w:rsidRPr="00A026B3">
        <w:rPr>
          <w:rFonts w:ascii="Arial" w:hAnsi="Arial" w:cs="Arial"/>
          <w:sz w:val="24"/>
          <w:szCs w:val="24"/>
        </w:rPr>
        <w:t xml:space="preserve">Application forms are used by employers, particularly medium </w:t>
      </w:r>
      <w:r w:rsidR="51A0F4BE" w:rsidRPr="00A026B3">
        <w:rPr>
          <w:rFonts w:ascii="Arial" w:hAnsi="Arial" w:cs="Arial"/>
          <w:sz w:val="24"/>
          <w:szCs w:val="24"/>
        </w:rPr>
        <w:t>to</w:t>
      </w:r>
      <w:r w:rsidRPr="00A026B3">
        <w:rPr>
          <w:rFonts w:ascii="Arial" w:hAnsi="Arial" w:cs="Arial"/>
          <w:sz w:val="24"/>
          <w:szCs w:val="24"/>
        </w:rPr>
        <w:t xml:space="preserve"> large sized organisations</w:t>
      </w:r>
      <w:r w:rsidR="576EE66F" w:rsidRPr="00A026B3">
        <w:rPr>
          <w:rFonts w:ascii="Arial" w:hAnsi="Arial" w:cs="Arial"/>
          <w:sz w:val="24"/>
          <w:szCs w:val="24"/>
        </w:rPr>
        <w:t>,</w:t>
      </w:r>
      <w:r w:rsidRPr="00A026B3">
        <w:rPr>
          <w:rFonts w:ascii="Arial" w:hAnsi="Arial" w:cs="Arial"/>
          <w:sz w:val="24"/>
          <w:szCs w:val="24"/>
        </w:rPr>
        <w:t xml:space="preserve"> and education and research institutes for postgraduate or professional study, as a way of finding out more about potential candidates and ensuring the information they require is standardised. Application forms </w:t>
      </w:r>
      <w:r w:rsidR="5EB9A607" w:rsidRPr="00A026B3">
        <w:rPr>
          <w:rFonts w:ascii="Arial" w:hAnsi="Arial" w:cs="Arial"/>
          <w:sz w:val="24"/>
          <w:szCs w:val="24"/>
        </w:rPr>
        <w:t>are usually</w:t>
      </w:r>
      <w:r w:rsidRPr="00A026B3">
        <w:rPr>
          <w:rFonts w:ascii="Arial" w:hAnsi="Arial" w:cs="Arial"/>
          <w:sz w:val="24"/>
          <w:szCs w:val="24"/>
        </w:rPr>
        <w:t xml:space="preserve"> accessed via an online portal and completed</w:t>
      </w:r>
      <w:r w:rsidR="69DF80AF" w:rsidRPr="00A026B3">
        <w:rPr>
          <w:rFonts w:ascii="Arial" w:hAnsi="Arial" w:cs="Arial"/>
          <w:sz w:val="24"/>
          <w:szCs w:val="24"/>
        </w:rPr>
        <w:t>/</w:t>
      </w:r>
      <w:r w:rsidRPr="00A026B3">
        <w:rPr>
          <w:rFonts w:ascii="Arial" w:hAnsi="Arial" w:cs="Arial"/>
          <w:sz w:val="24"/>
          <w:szCs w:val="24"/>
        </w:rPr>
        <w:t xml:space="preserve">saved in stages, </w:t>
      </w:r>
      <w:r w:rsidR="66FB6630" w:rsidRPr="00A026B3">
        <w:rPr>
          <w:rFonts w:ascii="Arial" w:hAnsi="Arial" w:cs="Arial"/>
          <w:sz w:val="24"/>
          <w:szCs w:val="24"/>
        </w:rPr>
        <w:t>though a few organisations still use</w:t>
      </w:r>
      <w:r w:rsidRPr="00A026B3">
        <w:rPr>
          <w:rFonts w:ascii="Arial" w:hAnsi="Arial" w:cs="Arial"/>
          <w:sz w:val="24"/>
          <w:szCs w:val="24"/>
        </w:rPr>
        <w:t xml:space="preserve"> downloadable </w:t>
      </w:r>
      <w:r w:rsidR="73A26AEA" w:rsidRPr="00A026B3">
        <w:rPr>
          <w:rFonts w:ascii="Arial" w:hAnsi="Arial" w:cs="Arial"/>
          <w:sz w:val="24"/>
          <w:szCs w:val="24"/>
        </w:rPr>
        <w:t>MS Word documents</w:t>
      </w:r>
      <w:r w:rsidRPr="00A026B3">
        <w:rPr>
          <w:rFonts w:ascii="Arial" w:hAnsi="Arial" w:cs="Arial"/>
          <w:sz w:val="24"/>
          <w:szCs w:val="24"/>
        </w:rPr>
        <w:t xml:space="preserve">, which </w:t>
      </w:r>
      <w:r w:rsidR="4F450FC4" w:rsidRPr="00A026B3">
        <w:rPr>
          <w:rFonts w:ascii="Arial" w:hAnsi="Arial" w:cs="Arial"/>
          <w:sz w:val="24"/>
          <w:szCs w:val="24"/>
        </w:rPr>
        <w:t xml:space="preserve">you complete and </w:t>
      </w:r>
      <w:r w:rsidRPr="00A026B3">
        <w:rPr>
          <w:rFonts w:ascii="Arial" w:hAnsi="Arial" w:cs="Arial"/>
          <w:sz w:val="24"/>
          <w:szCs w:val="24"/>
        </w:rPr>
        <w:t>then email to the recruiter.</w:t>
      </w:r>
    </w:p>
    <w:p w14:paraId="21F92FEC" w14:textId="7EE919F9" w:rsidR="00FB5B6C" w:rsidRPr="00A026B3" w:rsidRDefault="5F3DD829" w:rsidP="009D4D54">
      <w:pPr>
        <w:spacing w:line="276" w:lineRule="auto"/>
        <w:rPr>
          <w:rFonts w:ascii="Arial" w:hAnsi="Arial" w:cs="Arial"/>
          <w:sz w:val="24"/>
          <w:szCs w:val="24"/>
        </w:rPr>
      </w:pPr>
      <w:r w:rsidRPr="00A026B3">
        <w:rPr>
          <w:rFonts w:ascii="Arial" w:hAnsi="Arial" w:cs="Arial"/>
          <w:sz w:val="24"/>
          <w:szCs w:val="24"/>
        </w:rPr>
        <w:t xml:space="preserve">The application forms are used to gather the information about you </w:t>
      </w:r>
      <w:r w:rsidR="7D352FF3" w:rsidRPr="00A026B3">
        <w:rPr>
          <w:rFonts w:ascii="Arial" w:hAnsi="Arial" w:cs="Arial"/>
          <w:sz w:val="24"/>
          <w:szCs w:val="24"/>
        </w:rPr>
        <w:t xml:space="preserve">that </w:t>
      </w:r>
      <w:r w:rsidRPr="00A026B3">
        <w:rPr>
          <w:rFonts w:ascii="Arial" w:hAnsi="Arial" w:cs="Arial"/>
          <w:sz w:val="24"/>
          <w:szCs w:val="24"/>
        </w:rPr>
        <w:t xml:space="preserve">they need so that they can </w:t>
      </w:r>
      <w:r w:rsidR="2EE62B59" w:rsidRPr="00A026B3">
        <w:rPr>
          <w:rFonts w:ascii="Arial" w:hAnsi="Arial" w:cs="Arial"/>
          <w:sz w:val="24"/>
          <w:szCs w:val="24"/>
        </w:rPr>
        <w:t xml:space="preserve">process </w:t>
      </w:r>
      <w:r w:rsidRPr="00A026B3">
        <w:rPr>
          <w:rFonts w:ascii="Arial" w:hAnsi="Arial" w:cs="Arial"/>
          <w:sz w:val="24"/>
          <w:szCs w:val="24"/>
        </w:rPr>
        <w:t>your application, assess whether you meet their requi</w:t>
      </w:r>
      <w:r w:rsidR="7068032B" w:rsidRPr="00A026B3">
        <w:rPr>
          <w:rFonts w:ascii="Arial" w:hAnsi="Arial" w:cs="Arial"/>
          <w:sz w:val="24"/>
          <w:szCs w:val="24"/>
        </w:rPr>
        <w:t>rements, and monitor their processes</w:t>
      </w:r>
      <w:r w:rsidR="544DDB22" w:rsidRPr="00A026B3">
        <w:rPr>
          <w:rFonts w:ascii="Arial" w:hAnsi="Arial" w:cs="Arial"/>
          <w:sz w:val="24"/>
          <w:szCs w:val="24"/>
        </w:rPr>
        <w:t xml:space="preserve"> to ensure that they are fair</w:t>
      </w:r>
      <w:r w:rsidR="7068032B" w:rsidRPr="00A026B3">
        <w:rPr>
          <w:rFonts w:ascii="Arial" w:hAnsi="Arial" w:cs="Arial"/>
          <w:sz w:val="24"/>
          <w:szCs w:val="24"/>
        </w:rPr>
        <w:t xml:space="preserve">. </w:t>
      </w:r>
      <w:r w:rsidR="004D0FAB" w:rsidRPr="00A026B3">
        <w:rPr>
          <w:rFonts w:ascii="Arial" w:hAnsi="Arial" w:cs="Arial"/>
          <w:sz w:val="24"/>
          <w:szCs w:val="24"/>
        </w:rPr>
        <w:t>M</w:t>
      </w:r>
      <w:r w:rsidR="5C87A28C" w:rsidRPr="00A026B3">
        <w:rPr>
          <w:rFonts w:ascii="Arial" w:hAnsi="Arial" w:cs="Arial"/>
          <w:sz w:val="24"/>
          <w:szCs w:val="24"/>
        </w:rPr>
        <w:t xml:space="preserve">ake sure that you refer to the </w:t>
      </w:r>
      <w:r w:rsidR="004D0FAB" w:rsidRPr="00A026B3">
        <w:rPr>
          <w:rFonts w:ascii="Arial" w:hAnsi="Arial" w:cs="Arial"/>
          <w:sz w:val="24"/>
          <w:szCs w:val="24"/>
        </w:rPr>
        <w:t>job advert</w:t>
      </w:r>
      <w:r w:rsidR="71690C50" w:rsidRPr="00A026B3">
        <w:rPr>
          <w:rFonts w:ascii="Arial" w:hAnsi="Arial" w:cs="Arial"/>
          <w:sz w:val="24"/>
          <w:szCs w:val="24"/>
        </w:rPr>
        <w:t>/</w:t>
      </w:r>
      <w:r w:rsidR="004D0FAB" w:rsidRPr="00A026B3">
        <w:rPr>
          <w:rFonts w:ascii="Arial" w:hAnsi="Arial" w:cs="Arial"/>
          <w:sz w:val="24"/>
          <w:szCs w:val="24"/>
        </w:rPr>
        <w:t>job description</w:t>
      </w:r>
      <w:r w:rsidR="3BDA1525" w:rsidRPr="00A026B3">
        <w:rPr>
          <w:rFonts w:ascii="Arial" w:hAnsi="Arial" w:cs="Arial"/>
          <w:sz w:val="24"/>
          <w:szCs w:val="24"/>
        </w:rPr>
        <w:t>/</w:t>
      </w:r>
      <w:r w:rsidR="004D0FAB" w:rsidRPr="00A026B3">
        <w:rPr>
          <w:rFonts w:ascii="Arial" w:hAnsi="Arial" w:cs="Arial"/>
          <w:sz w:val="24"/>
          <w:szCs w:val="24"/>
        </w:rPr>
        <w:t xml:space="preserve">person specification </w:t>
      </w:r>
      <w:r w:rsidR="33EBED48" w:rsidRPr="00A026B3">
        <w:rPr>
          <w:rFonts w:ascii="Arial" w:hAnsi="Arial" w:cs="Arial"/>
          <w:sz w:val="24"/>
          <w:szCs w:val="24"/>
        </w:rPr>
        <w:t>when you are completing the form as it will help you to understand what they are looking for and therefore ow to write your answers</w:t>
      </w:r>
      <w:r w:rsidR="004D0FAB" w:rsidRPr="00A026B3">
        <w:rPr>
          <w:rFonts w:ascii="Arial" w:hAnsi="Arial" w:cs="Arial"/>
          <w:sz w:val="24"/>
          <w:szCs w:val="24"/>
        </w:rPr>
        <w:t>.</w:t>
      </w:r>
    </w:p>
    <w:p w14:paraId="277C00F4" w14:textId="3A69000A" w:rsidR="004D0FAB" w:rsidRPr="00A026B3" w:rsidRDefault="389FAD66" w:rsidP="009D4D54">
      <w:pPr>
        <w:spacing w:line="276" w:lineRule="auto"/>
        <w:rPr>
          <w:rFonts w:ascii="Arial" w:hAnsi="Arial" w:cs="Arial"/>
          <w:sz w:val="24"/>
          <w:szCs w:val="24"/>
        </w:rPr>
      </w:pPr>
      <w:r w:rsidRPr="00A026B3">
        <w:rPr>
          <w:rFonts w:ascii="Arial" w:hAnsi="Arial" w:cs="Arial"/>
          <w:sz w:val="24"/>
          <w:szCs w:val="24"/>
        </w:rPr>
        <w:t>Once received the a</w:t>
      </w:r>
      <w:r w:rsidR="004D0FAB" w:rsidRPr="00A026B3">
        <w:rPr>
          <w:rFonts w:ascii="Arial" w:hAnsi="Arial" w:cs="Arial"/>
          <w:sz w:val="24"/>
          <w:szCs w:val="24"/>
        </w:rPr>
        <w:t xml:space="preserve">pplications may be screened </w:t>
      </w:r>
      <w:r w:rsidR="3D954EE4" w:rsidRPr="00A026B3">
        <w:rPr>
          <w:rFonts w:ascii="Arial" w:hAnsi="Arial" w:cs="Arial"/>
          <w:sz w:val="24"/>
          <w:szCs w:val="24"/>
        </w:rPr>
        <w:t xml:space="preserve">manually by a recruiter or hiring manager, </w:t>
      </w:r>
      <w:r w:rsidR="004D0FAB" w:rsidRPr="00A026B3">
        <w:rPr>
          <w:rFonts w:ascii="Arial" w:hAnsi="Arial" w:cs="Arial"/>
          <w:sz w:val="24"/>
          <w:szCs w:val="24"/>
        </w:rPr>
        <w:t xml:space="preserve">or </w:t>
      </w:r>
      <w:r w:rsidR="7CB9EF43" w:rsidRPr="00A026B3">
        <w:rPr>
          <w:rFonts w:ascii="Arial" w:hAnsi="Arial" w:cs="Arial"/>
          <w:sz w:val="24"/>
          <w:szCs w:val="24"/>
        </w:rPr>
        <w:t xml:space="preserve">automatically </w:t>
      </w:r>
      <w:r w:rsidR="004D0FAB" w:rsidRPr="00A026B3">
        <w:rPr>
          <w:rFonts w:ascii="Arial" w:hAnsi="Arial" w:cs="Arial"/>
          <w:sz w:val="24"/>
          <w:szCs w:val="24"/>
        </w:rPr>
        <w:t xml:space="preserve">using </w:t>
      </w:r>
      <w:r w:rsidR="3F0643CA" w:rsidRPr="00A026B3">
        <w:rPr>
          <w:rFonts w:ascii="Arial" w:hAnsi="Arial" w:cs="Arial"/>
          <w:sz w:val="24"/>
          <w:szCs w:val="24"/>
        </w:rPr>
        <w:t xml:space="preserve">AI </w:t>
      </w:r>
      <w:r w:rsidR="004D0FAB" w:rsidRPr="00A026B3">
        <w:rPr>
          <w:rFonts w:ascii="Arial" w:hAnsi="Arial" w:cs="Arial"/>
          <w:sz w:val="24"/>
          <w:szCs w:val="24"/>
        </w:rPr>
        <w:t>software which identifies key words.</w:t>
      </w:r>
      <w:r w:rsidR="68912BE6" w:rsidRPr="00A026B3">
        <w:rPr>
          <w:rFonts w:ascii="Arial" w:hAnsi="Arial" w:cs="Arial"/>
          <w:sz w:val="24"/>
          <w:szCs w:val="24"/>
        </w:rPr>
        <w:t xml:space="preserve"> Either way the screening process is checking you meet the criteria on the advert job description/person specification.</w:t>
      </w:r>
    </w:p>
    <w:p w14:paraId="5B3D4790" w14:textId="77777777" w:rsidR="004D0FAB" w:rsidRPr="008B408F" w:rsidRDefault="004D0FAB" w:rsidP="009D4D54">
      <w:pPr>
        <w:pStyle w:val="Heading2"/>
        <w:spacing w:line="276" w:lineRule="auto"/>
        <w:rPr>
          <w:rFonts w:asciiTheme="minorBidi" w:hAnsiTheme="minorBidi" w:cstheme="minorBidi"/>
          <w:szCs w:val="36"/>
        </w:rPr>
      </w:pPr>
      <w:r w:rsidRPr="008B408F">
        <w:rPr>
          <w:rFonts w:asciiTheme="minorBidi" w:hAnsiTheme="minorBidi" w:cstheme="minorBidi"/>
          <w:szCs w:val="36"/>
        </w:rPr>
        <w:t>What does an application form include?</w:t>
      </w:r>
    </w:p>
    <w:p w14:paraId="58EF3E9F" w14:textId="77777777" w:rsidR="004D0FAB" w:rsidRPr="009D4D54" w:rsidRDefault="004D0FAB" w:rsidP="009D4D54">
      <w:pPr>
        <w:pStyle w:val="ListParagraph"/>
        <w:rPr>
          <w:sz w:val="24"/>
          <w:szCs w:val="28"/>
        </w:rPr>
      </w:pPr>
      <w:r w:rsidRPr="009D4D54">
        <w:rPr>
          <w:b/>
          <w:bCs/>
          <w:sz w:val="24"/>
          <w:szCs w:val="28"/>
        </w:rPr>
        <w:t>Role applied for</w:t>
      </w:r>
      <w:r w:rsidRPr="009D4D54">
        <w:rPr>
          <w:sz w:val="24"/>
          <w:szCs w:val="28"/>
        </w:rPr>
        <w:t xml:space="preserve"> – include any job reference codes that are requested.</w:t>
      </w:r>
    </w:p>
    <w:p w14:paraId="1818468F" w14:textId="77777777" w:rsidR="008B408F" w:rsidRPr="009D4D54" w:rsidRDefault="004D0FAB" w:rsidP="009D4D54">
      <w:pPr>
        <w:pStyle w:val="ListParagraph"/>
        <w:rPr>
          <w:sz w:val="24"/>
          <w:szCs w:val="28"/>
        </w:rPr>
      </w:pPr>
      <w:r w:rsidRPr="009D4D54">
        <w:rPr>
          <w:b/>
          <w:bCs/>
          <w:sz w:val="24"/>
          <w:szCs w:val="28"/>
        </w:rPr>
        <w:t>Name and contact information</w:t>
      </w:r>
      <w:r w:rsidRPr="009D4D54">
        <w:rPr>
          <w:sz w:val="24"/>
          <w:szCs w:val="28"/>
        </w:rPr>
        <w:t xml:space="preserve"> – use capital letters at the start of names, addresses and postcodes e.g. Charles Lee, 10 Sunny Lane, Reading, Berkshire RG6 9UR.</w:t>
      </w:r>
    </w:p>
    <w:p w14:paraId="20076984" w14:textId="15D499AD" w:rsidR="004D0FAB" w:rsidRPr="009D4D54" w:rsidRDefault="004D0FAB" w:rsidP="009D4D54">
      <w:pPr>
        <w:pStyle w:val="ListParagraph"/>
        <w:rPr>
          <w:b/>
          <w:bCs/>
          <w:sz w:val="24"/>
          <w:szCs w:val="28"/>
        </w:rPr>
      </w:pPr>
      <w:r w:rsidRPr="009D4D54">
        <w:rPr>
          <w:b/>
          <w:bCs/>
          <w:sz w:val="24"/>
          <w:szCs w:val="28"/>
        </w:rPr>
        <w:t>Sections may include:</w:t>
      </w:r>
    </w:p>
    <w:p w14:paraId="5767B050" w14:textId="77777777" w:rsidR="004D0FAB" w:rsidRPr="009D4D54" w:rsidRDefault="004D0FAB" w:rsidP="009D4D54">
      <w:pPr>
        <w:pStyle w:val="NoSpacing"/>
        <w:numPr>
          <w:ilvl w:val="1"/>
          <w:numId w:val="10"/>
        </w:numPr>
        <w:spacing w:after="120" w:line="276" w:lineRule="auto"/>
        <w:rPr>
          <w:rFonts w:ascii="Arial" w:hAnsi="Arial" w:cs="Arial"/>
          <w:sz w:val="24"/>
          <w:szCs w:val="24"/>
        </w:rPr>
      </w:pPr>
      <w:r w:rsidRPr="009D4D54">
        <w:rPr>
          <w:rFonts w:ascii="Arial" w:hAnsi="Arial" w:cs="Arial"/>
          <w:sz w:val="24"/>
          <w:szCs w:val="24"/>
        </w:rPr>
        <w:t>Eligibility to work in the UK</w:t>
      </w:r>
    </w:p>
    <w:p w14:paraId="3FE3D237" w14:textId="075F6252" w:rsidR="004D0FAB" w:rsidRPr="009D4D54" w:rsidRDefault="004D0FAB" w:rsidP="009D4D54">
      <w:pPr>
        <w:pStyle w:val="NoSpacing"/>
        <w:numPr>
          <w:ilvl w:val="1"/>
          <w:numId w:val="10"/>
        </w:numPr>
        <w:spacing w:after="120" w:line="276" w:lineRule="auto"/>
        <w:rPr>
          <w:rFonts w:ascii="Arial" w:hAnsi="Arial" w:cs="Arial"/>
          <w:sz w:val="24"/>
          <w:szCs w:val="24"/>
        </w:rPr>
      </w:pPr>
      <w:r w:rsidRPr="009D4D54">
        <w:rPr>
          <w:rFonts w:ascii="Arial" w:hAnsi="Arial" w:cs="Arial"/>
          <w:sz w:val="24"/>
          <w:szCs w:val="24"/>
        </w:rPr>
        <w:t>Disability disclosure – additional support/resources may be available</w:t>
      </w:r>
    </w:p>
    <w:p w14:paraId="22046A10" w14:textId="77777777" w:rsidR="004D0FAB" w:rsidRPr="009D4D54" w:rsidRDefault="004D0FAB" w:rsidP="009D4D54">
      <w:pPr>
        <w:pStyle w:val="NoSpacing"/>
        <w:numPr>
          <w:ilvl w:val="1"/>
          <w:numId w:val="10"/>
        </w:numPr>
        <w:spacing w:after="120" w:line="276" w:lineRule="auto"/>
        <w:rPr>
          <w:rFonts w:ascii="Arial" w:hAnsi="Arial" w:cs="Arial"/>
          <w:sz w:val="24"/>
          <w:szCs w:val="24"/>
        </w:rPr>
      </w:pPr>
      <w:r w:rsidRPr="009D4D54">
        <w:rPr>
          <w:rFonts w:ascii="Arial" w:hAnsi="Arial" w:cs="Arial"/>
          <w:sz w:val="24"/>
          <w:szCs w:val="24"/>
        </w:rPr>
        <w:t>Extenuating circumstances – given to explain if expected results were not received</w:t>
      </w:r>
    </w:p>
    <w:p w14:paraId="1E65B8BD" w14:textId="77777777" w:rsidR="004D0FAB" w:rsidRPr="009D4D54" w:rsidRDefault="004D0FAB" w:rsidP="009D4D54">
      <w:pPr>
        <w:pStyle w:val="NoSpacing"/>
        <w:numPr>
          <w:ilvl w:val="1"/>
          <w:numId w:val="10"/>
        </w:numPr>
        <w:spacing w:after="120" w:line="276" w:lineRule="auto"/>
        <w:rPr>
          <w:rFonts w:ascii="Arial" w:hAnsi="Arial" w:cs="Arial"/>
          <w:sz w:val="24"/>
          <w:szCs w:val="24"/>
        </w:rPr>
      </w:pPr>
      <w:r w:rsidRPr="009D4D54">
        <w:rPr>
          <w:rFonts w:ascii="Arial" w:hAnsi="Arial" w:cs="Arial"/>
          <w:sz w:val="24"/>
          <w:szCs w:val="24"/>
        </w:rPr>
        <w:t>Criminal conviction disclosure – 'spent' convictions not required</w:t>
      </w:r>
    </w:p>
    <w:p w14:paraId="0B8BE22A" w14:textId="77777777" w:rsidR="008B408F" w:rsidRPr="009D4D54" w:rsidRDefault="004D0FAB" w:rsidP="009D4D54">
      <w:pPr>
        <w:pStyle w:val="NoSpacing"/>
        <w:numPr>
          <w:ilvl w:val="1"/>
          <w:numId w:val="10"/>
        </w:numPr>
        <w:spacing w:after="120" w:line="276" w:lineRule="auto"/>
        <w:rPr>
          <w:rFonts w:ascii="Arial" w:hAnsi="Arial" w:cs="Arial"/>
          <w:sz w:val="24"/>
          <w:szCs w:val="24"/>
        </w:rPr>
      </w:pPr>
      <w:r w:rsidRPr="009D4D54">
        <w:rPr>
          <w:rFonts w:ascii="Arial" w:hAnsi="Arial" w:cs="Arial"/>
          <w:sz w:val="24"/>
          <w:szCs w:val="24"/>
        </w:rPr>
        <w:t>Professional membership</w:t>
      </w:r>
    </w:p>
    <w:p w14:paraId="7DEAAB24" w14:textId="77777777" w:rsidR="008B408F" w:rsidRPr="009D4D54" w:rsidRDefault="004D0FAB" w:rsidP="009D4D54">
      <w:pPr>
        <w:pStyle w:val="ListParagraph"/>
        <w:rPr>
          <w:sz w:val="24"/>
          <w:szCs w:val="28"/>
        </w:rPr>
      </w:pPr>
      <w:r w:rsidRPr="009D4D54">
        <w:rPr>
          <w:b/>
          <w:bCs/>
          <w:sz w:val="24"/>
          <w:szCs w:val="28"/>
        </w:rPr>
        <w:t>Education and qualifications</w:t>
      </w:r>
      <w:r w:rsidRPr="009D4D54">
        <w:rPr>
          <w:sz w:val="24"/>
          <w:szCs w:val="28"/>
        </w:rPr>
        <w:t xml:space="preserve"> – start with the most rece</w:t>
      </w:r>
      <w:r w:rsidR="1582DBB7" w:rsidRPr="009D4D54">
        <w:rPr>
          <w:sz w:val="24"/>
          <w:szCs w:val="28"/>
        </w:rPr>
        <w:t>n</w:t>
      </w:r>
      <w:r w:rsidRPr="009D4D54">
        <w:rPr>
          <w:sz w:val="24"/>
          <w:szCs w:val="28"/>
        </w:rPr>
        <w:t>t first and include your full course title and secondary/high school qualifications. Expected/predicted grades can be used.</w:t>
      </w:r>
    </w:p>
    <w:p w14:paraId="7DED7C20" w14:textId="2FAF94C2" w:rsidR="004D0FAB" w:rsidRPr="009D4D54" w:rsidRDefault="004D0FAB" w:rsidP="009D4D54">
      <w:pPr>
        <w:pStyle w:val="ListParagraph"/>
        <w:rPr>
          <w:sz w:val="24"/>
          <w:szCs w:val="28"/>
        </w:rPr>
      </w:pPr>
      <w:r w:rsidRPr="009D4D54">
        <w:rPr>
          <w:b/>
          <w:bCs/>
          <w:sz w:val="24"/>
          <w:szCs w:val="28"/>
        </w:rPr>
        <w:t>Employment/work experience</w:t>
      </w:r>
      <w:r w:rsidRPr="009D4D54">
        <w:rPr>
          <w:sz w:val="24"/>
          <w:szCs w:val="28"/>
        </w:rPr>
        <w:t xml:space="preserve"> – can include paid and unpaid work, starting with the most recent first.</w:t>
      </w:r>
    </w:p>
    <w:p w14:paraId="1ABFC6BF" w14:textId="77777777" w:rsidR="004D0FAB" w:rsidRPr="009D4D54" w:rsidRDefault="004D0FAB" w:rsidP="009D4D54">
      <w:pPr>
        <w:pStyle w:val="ListParagraph"/>
        <w:rPr>
          <w:sz w:val="24"/>
          <w:szCs w:val="28"/>
        </w:rPr>
      </w:pPr>
      <w:r w:rsidRPr="009D4D54">
        <w:rPr>
          <w:b/>
          <w:bCs/>
          <w:sz w:val="24"/>
          <w:szCs w:val="28"/>
        </w:rPr>
        <w:t>Questions</w:t>
      </w:r>
      <w:r w:rsidRPr="009D4D54">
        <w:rPr>
          <w:sz w:val="24"/>
          <w:szCs w:val="28"/>
        </w:rPr>
        <w:t xml:space="preserve"> – usually competency (behaviour) or strength based, which may have a word limit.</w:t>
      </w:r>
    </w:p>
    <w:p w14:paraId="4A384F40" w14:textId="71A9AC1E" w:rsidR="004D0FAB" w:rsidRPr="009D4D54" w:rsidRDefault="004D0FAB" w:rsidP="009D4D54">
      <w:pPr>
        <w:pStyle w:val="ListParagraph"/>
        <w:rPr>
          <w:sz w:val="24"/>
          <w:szCs w:val="28"/>
        </w:rPr>
      </w:pPr>
      <w:r w:rsidRPr="009D4D54">
        <w:rPr>
          <w:b/>
          <w:bCs/>
          <w:sz w:val="24"/>
          <w:szCs w:val="28"/>
        </w:rPr>
        <w:t xml:space="preserve">Personal </w:t>
      </w:r>
      <w:r w:rsidR="1C749FD1" w:rsidRPr="009D4D54">
        <w:rPr>
          <w:b/>
          <w:bCs/>
          <w:sz w:val="24"/>
          <w:szCs w:val="28"/>
        </w:rPr>
        <w:t>s</w:t>
      </w:r>
      <w:r w:rsidRPr="009D4D54">
        <w:rPr>
          <w:b/>
          <w:bCs/>
          <w:sz w:val="24"/>
          <w:szCs w:val="28"/>
        </w:rPr>
        <w:t>tatement/</w:t>
      </w:r>
      <w:r w:rsidR="64365103" w:rsidRPr="009D4D54">
        <w:rPr>
          <w:b/>
          <w:bCs/>
          <w:sz w:val="24"/>
          <w:szCs w:val="28"/>
        </w:rPr>
        <w:t>a</w:t>
      </w:r>
      <w:r w:rsidRPr="009D4D54">
        <w:rPr>
          <w:b/>
          <w:bCs/>
          <w:sz w:val="24"/>
          <w:szCs w:val="28"/>
        </w:rPr>
        <w:t xml:space="preserve">dditional </w:t>
      </w:r>
      <w:r w:rsidR="0F4948DB" w:rsidRPr="009D4D54">
        <w:rPr>
          <w:b/>
          <w:bCs/>
          <w:sz w:val="24"/>
          <w:szCs w:val="28"/>
        </w:rPr>
        <w:t>i</w:t>
      </w:r>
      <w:r w:rsidRPr="009D4D54">
        <w:rPr>
          <w:b/>
          <w:bCs/>
          <w:sz w:val="24"/>
          <w:szCs w:val="28"/>
        </w:rPr>
        <w:t>nformation</w:t>
      </w:r>
      <w:r w:rsidRPr="009D4D54">
        <w:rPr>
          <w:sz w:val="24"/>
          <w:szCs w:val="28"/>
        </w:rPr>
        <w:t xml:space="preserve"> – structured and tailored free text paragraphs showing your interest and suitability for the job/course.</w:t>
      </w:r>
    </w:p>
    <w:p w14:paraId="6D451720" w14:textId="77777777" w:rsidR="004D0FAB" w:rsidRPr="009D4D54" w:rsidRDefault="004D0FAB" w:rsidP="009D4D54">
      <w:pPr>
        <w:pStyle w:val="ListParagraph"/>
        <w:rPr>
          <w:sz w:val="24"/>
          <w:szCs w:val="28"/>
        </w:rPr>
      </w:pPr>
      <w:r w:rsidRPr="009D4D54">
        <w:rPr>
          <w:b/>
          <w:bCs/>
          <w:sz w:val="24"/>
          <w:szCs w:val="28"/>
        </w:rPr>
        <w:t>Referee contact details</w:t>
      </w:r>
      <w:r w:rsidRPr="009D4D54">
        <w:rPr>
          <w:sz w:val="24"/>
          <w:szCs w:val="28"/>
        </w:rPr>
        <w:t xml:space="preserve"> – usually two named individuals, one academic and one professional. PhD applications, research and academic roles may require three referees.</w:t>
      </w:r>
    </w:p>
    <w:p w14:paraId="480C7E08" w14:textId="62A74B41" w:rsidR="7DAB28FB" w:rsidRPr="009D4D54" w:rsidRDefault="7DAB28FB" w:rsidP="009D4D54">
      <w:pPr>
        <w:pStyle w:val="ListParagraph"/>
        <w:rPr>
          <w:sz w:val="24"/>
          <w:szCs w:val="28"/>
        </w:rPr>
      </w:pPr>
      <w:r w:rsidRPr="009D4D54">
        <w:rPr>
          <w:b/>
          <w:bCs/>
          <w:sz w:val="24"/>
          <w:szCs w:val="28"/>
        </w:rPr>
        <w:lastRenderedPageBreak/>
        <w:t>Equal Opportunities</w:t>
      </w:r>
      <w:r w:rsidRPr="009D4D54">
        <w:rPr>
          <w:sz w:val="24"/>
          <w:szCs w:val="28"/>
        </w:rPr>
        <w:t xml:space="preserve"> – most organisations collect demographic data about applicants so that they can check their processes are fair. This data is not used in the screening process.</w:t>
      </w:r>
    </w:p>
    <w:p w14:paraId="151E94D8" w14:textId="77777777" w:rsidR="004D0FAB" w:rsidRPr="00A85D69" w:rsidRDefault="004D0FAB" w:rsidP="009D4D54">
      <w:pPr>
        <w:pStyle w:val="Heading2"/>
        <w:spacing w:line="276" w:lineRule="auto"/>
        <w:rPr>
          <w:rFonts w:asciiTheme="minorBidi" w:hAnsiTheme="minorBidi" w:cstheme="minorBidi"/>
          <w:szCs w:val="36"/>
        </w:rPr>
      </w:pPr>
      <w:r w:rsidRPr="00A85D69">
        <w:rPr>
          <w:rFonts w:asciiTheme="minorBidi" w:hAnsiTheme="minorBidi" w:cstheme="minorBidi"/>
          <w:szCs w:val="36"/>
        </w:rPr>
        <w:t>Hints and tips for writing a successful application</w:t>
      </w:r>
    </w:p>
    <w:p w14:paraId="6CC75CF9" w14:textId="4DEC6AA3" w:rsidR="004D0FAB" w:rsidRPr="009D4D54" w:rsidRDefault="004D0FAB" w:rsidP="009D4D54">
      <w:pPr>
        <w:pStyle w:val="ListParagraph"/>
        <w:numPr>
          <w:ilvl w:val="0"/>
          <w:numId w:val="9"/>
        </w:numPr>
        <w:spacing w:after="120"/>
        <w:ind w:right="360"/>
        <w:rPr>
          <w:sz w:val="24"/>
          <w:szCs w:val="28"/>
        </w:rPr>
      </w:pPr>
      <w:r w:rsidRPr="009D4D54">
        <w:rPr>
          <w:sz w:val="24"/>
          <w:szCs w:val="28"/>
        </w:rPr>
        <w:t>Submit your application well before the closing date, applications may not be accepted after the date has passed, and some roles, such as popular internship</w:t>
      </w:r>
      <w:r w:rsidR="3A6BF79B" w:rsidRPr="009D4D54">
        <w:rPr>
          <w:sz w:val="24"/>
          <w:szCs w:val="28"/>
        </w:rPr>
        <w:t>s</w:t>
      </w:r>
      <w:r w:rsidRPr="009D4D54">
        <w:rPr>
          <w:sz w:val="24"/>
          <w:szCs w:val="28"/>
        </w:rPr>
        <w:t>, placement</w:t>
      </w:r>
      <w:r w:rsidR="30DBD0B4" w:rsidRPr="009D4D54">
        <w:rPr>
          <w:sz w:val="24"/>
          <w:szCs w:val="28"/>
        </w:rPr>
        <w:t>s</w:t>
      </w:r>
      <w:r w:rsidRPr="009D4D54">
        <w:rPr>
          <w:sz w:val="24"/>
          <w:szCs w:val="28"/>
        </w:rPr>
        <w:t xml:space="preserve"> and graduate schemes may close before the advertised closing date if large numbers of applications are received.</w:t>
      </w:r>
    </w:p>
    <w:p w14:paraId="41B25BB0" w14:textId="704423A1" w:rsidR="004D0FAB" w:rsidRPr="009D4D54" w:rsidRDefault="004D0FAB" w:rsidP="009D4D54">
      <w:pPr>
        <w:pStyle w:val="ListParagraph"/>
        <w:numPr>
          <w:ilvl w:val="0"/>
          <w:numId w:val="9"/>
        </w:numPr>
        <w:spacing w:after="120"/>
        <w:ind w:right="360"/>
        <w:rPr>
          <w:sz w:val="24"/>
          <w:szCs w:val="28"/>
        </w:rPr>
      </w:pPr>
      <w:r w:rsidRPr="009D4D54">
        <w:rPr>
          <w:sz w:val="24"/>
          <w:szCs w:val="28"/>
        </w:rPr>
        <w:t>Save or screenshot the job advert, job description and person specification as these will not usually be available after the application closing date. Keep a list or log of your applications and when you submitted them, apps such as Trello or Excel may be helpful.</w:t>
      </w:r>
    </w:p>
    <w:p w14:paraId="28534D82" w14:textId="3CBAA9BD" w:rsidR="004D0FAB" w:rsidRPr="009D4D54" w:rsidRDefault="004D0FAB" w:rsidP="009D4D54">
      <w:pPr>
        <w:pStyle w:val="ListParagraph"/>
        <w:rPr>
          <w:sz w:val="24"/>
          <w:szCs w:val="28"/>
        </w:rPr>
      </w:pPr>
      <w:r w:rsidRPr="009D4D54">
        <w:rPr>
          <w:sz w:val="24"/>
          <w:szCs w:val="28"/>
        </w:rPr>
        <w:t xml:space="preserve">Do your research before attempting the form. Research the organisation, the job role/course and other relevant information so you know </w:t>
      </w:r>
      <w:r w:rsidR="1BA280C6" w:rsidRPr="009D4D54">
        <w:rPr>
          <w:sz w:val="24"/>
          <w:szCs w:val="28"/>
        </w:rPr>
        <w:t xml:space="preserve">why you want the role and </w:t>
      </w:r>
      <w:r w:rsidRPr="009D4D54">
        <w:rPr>
          <w:sz w:val="24"/>
          <w:szCs w:val="28"/>
        </w:rPr>
        <w:t xml:space="preserve">exactly what the </w:t>
      </w:r>
      <w:r w:rsidR="6EABF8B8" w:rsidRPr="009D4D54">
        <w:rPr>
          <w:sz w:val="24"/>
          <w:szCs w:val="28"/>
        </w:rPr>
        <w:t xml:space="preserve">recruiter </w:t>
      </w:r>
      <w:r w:rsidRPr="009D4D54">
        <w:rPr>
          <w:sz w:val="24"/>
          <w:szCs w:val="28"/>
        </w:rPr>
        <w:t>is looking for.</w:t>
      </w:r>
    </w:p>
    <w:p w14:paraId="700DA380" w14:textId="2F5F0A21" w:rsidR="004D0FAB" w:rsidRPr="009D4D54" w:rsidRDefault="004D0FAB" w:rsidP="009D4D54">
      <w:pPr>
        <w:pStyle w:val="ListParagraph"/>
        <w:rPr>
          <w:sz w:val="24"/>
          <w:szCs w:val="28"/>
        </w:rPr>
      </w:pPr>
      <w:r w:rsidRPr="009D4D54">
        <w:rPr>
          <w:sz w:val="24"/>
          <w:szCs w:val="28"/>
        </w:rPr>
        <w:t>Draft answers in Word</w:t>
      </w:r>
      <w:r w:rsidR="75128F1C" w:rsidRPr="009D4D54">
        <w:rPr>
          <w:sz w:val="24"/>
          <w:szCs w:val="28"/>
        </w:rPr>
        <w:t>/Google Docs/Pages</w:t>
      </w:r>
      <w:r w:rsidRPr="009D4D54">
        <w:rPr>
          <w:sz w:val="24"/>
          <w:szCs w:val="28"/>
        </w:rPr>
        <w:t xml:space="preserve"> and get them checked by a friend, family, or a careers consultant, as you complete them.</w:t>
      </w:r>
    </w:p>
    <w:p w14:paraId="63121AA8" w14:textId="49DD5D10" w:rsidR="004D0FAB" w:rsidRPr="009D4D54" w:rsidRDefault="004D0FAB" w:rsidP="009D4D54">
      <w:pPr>
        <w:pStyle w:val="ListParagraph"/>
        <w:rPr>
          <w:sz w:val="24"/>
          <w:szCs w:val="28"/>
        </w:rPr>
      </w:pPr>
      <w:r w:rsidRPr="009D4D54">
        <w:rPr>
          <w:sz w:val="24"/>
          <w:szCs w:val="28"/>
        </w:rPr>
        <w:t xml:space="preserve">Complete all sections – if any parts are not relevant, put </w:t>
      </w:r>
      <w:r w:rsidR="74155916" w:rsidRPr="009D4D54">
        <w:rPr>
          <w:sz w:val="24"/>
          <w:szCs w:val="28"/>
        </w:rPr>
        <w:t>‘</w:t>
      </w:r>
      <w:r w:rsidRPr="009D4D54">
        <w:rPr>
          <w:sz w:val="24"/>
          <w:szCs w:val="28"/>
        </w:rPr>
        <w:t>Not Applicable</w:t>
      </w:r>
      <w:r w:rsidR="65242161" w:rsidRPr="009D4D54">
        <w:rPr>
          <w:sz w:val="24"/>
          <w:szCs w:val="28"/>
        </w:rPr>
        <w:t>’</w:t>
      </w:r>
      <w:r w:rsidRPr="009D4D54">
        <w:rPr>
          <w:sz w:val="24"/>
          <w:szCs w:val="28"/>
        </w:rPr>
        <w:t xml:space="preserve"> or </w:t>
      </w:r>
      <w:r w:rsidR="12B7434F" w:rsidRPr="009D4D54">
        <w:rPr>
          <w:sz w:val="24"/>
          <w:szCs w:val="28"/>
        </w:rPr>
        <w:t>‘</w:t>
      </w:r>
      <w:r w:rsidRPr="009D4D54">
        <w:rPr>
          <w:sz w:val="24"/>
          <w:szCs w:val="28"/>
        </w:rPr>
        <w:t>N/A</w:t>
      </w:r>
      <w:r w:rsidR="2F047284" w:rsidRPr="009D4D54">
        <w:rPr>
          <w:sz w:val="24"/>
          <w:szCs w:val="28"/>
        </w:rPr>
        <w:t>’</w:t>
      </w:r>
      <w:r w:rsidRPr="009D4D54">
        <w:rPr>
          <w:sz w:val="24"/>
          <w:szCs w:val="28"/>
        </w:rPr>
        <w:t xml:space="preserve"> as it shows that you have read the form properly. If you are not sure about the content of any section</w:t>
      </w:r>
      <w:r w:rsidR="2C7B4C8D" w:rsidRPr="009D4D54">
        <w:rPr>
          <w:sz w:val="24"/>
          <w:szCs w:val="28"/>
        </w:rPr>
        <w:t>,</w:t>
      </w:r>
      <w:r w:rsidRPr="009D4D54">
        <w:rPr>
          <w:sz w:val="24"/>
          <w:szCs w:val="28"/>
        </w:rPr>
        <w:t xml:space="preserve"> check with a careers consultant. Still provide information and examples, even if they are included in an attached CV, and always give honest answers.</w:t>
      </w:r>
    </w:p>
    <w:p w14:paraId="48958CE0" w14:textId="5EC74F54" w:rsidR="004D0FAB" w:rsidRPr="009D4D54" w:rsidRDefault="004D0FAB" w:rsidP="009D4D54">
      <w:pPr>
        <w:pStyle w:val="ListParagraph"/>
        <w:rPr>
          <w:sz w:val="24"/>
          <w:szCs w:val="28"/>
        </w:rPr>
      </w:pPr>
      <w:r w:rsidRPr="009D4D54">
        <w:rPr>
          <w:sz w:val="24"/>
          <w:szCs w:val="28"/>
        </w:rPr>
        <w:t>Follow all instructions carefully. Read the form carefully from start to finish and follow any specific instructions including word counts</w:t>
      </w:r>
      <w:r w:rsidR="0B3A2E3A" w:rsidRPr="009D4D54">
        <w:rPr>
          <w:sz w:val="24"/>
          <w:szCs w:val="28"/>
        </w:rPr>
        <w:t xml:space="preserve">, </w:t>
      </w:r>
      <w:r w:rsidR="4EBD33DC" w:rsidRPr="009D4D54">
        <w:rPr>
          <w:sz w:val="24"/>
          <w:szCs w:val="28"/>
        </w:rPr>
        <w:t xml:space="preserve">as </w:t>
      </w:r>
      <w:r w:rsidR="355FD9CD" w:rsidRPr="009D4D54">
        <w:rPr>
          <w:sz w:val="24"/>
          <w:szCs w:val="28"/>
        </w:rPr>
        <w:t>w</w:t>
      </w:r>
      <w:r w:rsidRPr="009D4D54">
        <w:rPr>
          <w:sz w:val="24"/>
          <w:szCs w:val="28"/>
        </w:rPr>
        <w:t xml:space="preserve">riting succinctly is a skill. </w:t>
      </w:r>
    </w:p>
    <w:p w14:paraId="2C4A5228" w14:textId="0E4ABD64" w:rsidR="004D0FAB" w:rsidRPr="009D4D54" w:rsidRDefault="70F33736" w:rsidP="009D4D54">
      <w:pPr>
        <w:pStyle w:val="ListParagraph"/>
        <w:rPr>
          <w:sz w:val="24"/>
          <w:szCs w:val="28"/>
        </w:rPr>
      </w:pPr>
      <w:r w:rsidRPr="009D4D54">
        <w:rPr>
          <w:sz w:val="24"/>
          <w:szCs w:val="28"/>
        </w:rPr>
        <w:t xml:space="preserve">Show how you meet the entry requirements and criteria by using examples from your life. Use can a range of examples including your studies, hobbies, sports, music, travelling, and part-time or voluntary work. </w:t>
      </w:r>
      <w:r w:rsidR="004D0FAB" w:rsidRPr="009D4D54">
        <w:rPr>
          <w:sz w:val="24"/>
          <w:szCs w:val="28"/>
        </w:rPr>
        <w:t>Structur</w:t>
      </w:r>
      <w:r w:rsidR="356C4790" w:rsidRPr="009D4D54">
        <w:rPr>
          <w:sz w:val="24"/>
          <w:szCs w:val="28"/>
        </w:rPr>
        <w:t>e</w:t>
      </w:r>
      <w:r w:rsidR="004D0FAB" w:rsidRPr="009D4D54">
        <w:rPr>
          <w:sz w:val="24"/>
          <w:szCs w:val="28"/>
        </w:rPr>
        <w:t xml:space="preserve"> your answers using the </w:t>
      </w:r>
      <w:hyperlink r:id="rId13">
        <w:r w:rsidR="004D0FAB" w:rsidRPr="009D4D54">
          <w:rPr>
            <w:rStyle w:val="Hyperlink"/>
            <w:sz w:val="24"/>
            <w:szCs w:val="28"/>
          </w:rPr>
          <w:t>STAR</w:t>
        </w:r>
      </w:hyperlink>
      <w:r w:rsidR="004D0FAB" w:rsidRPr="009D4D54">
        <w:rPr>
          <w:sz w:val="24"/>
          <w:szCs w:val="28"/>
        </w:rPr>
        <w:t xml:space="preserve"> (Situation, Task, Action and Result) technique will ensure they flow.</w:t>
      </w:r>
    </w:p>
    <w:p w14:paraId="3A3E87C5" w14:textId="2112BE93" w:rsidR="004D0FAB" w:rsidRPr="009D4D54" w:rsidRDefault="004D0FAB" w:rsidP="009D4D54">
      <w:pPr>
        <w:pStyle w:val="ListParagraph"/>
        <w:rPr>
          <w:sz w:val="24"/>
          <w:szCs w:val="28"/>
        </w:rPr>
      </w:pPr>
      <w:r w:rsidRPr="009D4D54">
        <w:rPr>
          <w:sz w:val="24"/>
          <w:szCs w:val="28"/>
        </w:rPr>
        <w:t xml:space="preserve">Make it clear which experience you are referring to e.g. “In my Marketing Intern role at </w:t>
      </w:r>
      <w:r w:rsidRPr="009D4D54">
        <w:rPr>
          <w:i/>
          <w:iCs/>
          <w:sz w:val="24"/>
          <w:szCs w:val="28"/>
        </w:rPr>
        <w:t>Ad</w:t>
      </w:r>
      <w:r w:rsidR="00014C66" w:rsidRPr="009D4D54">
        <w:rPr>
          <w:i/>
          <w:iCs/>
          <w:sz w:val="24"/>
          <w:szCs w:val="28"/>
        </w:rPr>
        <w:t xml:space="preserve"> </w:t>
      </w:r>
      <w:r w:rsidRPr="009D4D54">
        <w:rPr>
          <w:i/>
          <w:iCs/>
          <w:sz w:val="24"/>
          <w:szCs w:val="28"/>
        </w:rPr>
        <w:t>agency</w:t>
      </w:r>
      <w:r w:rsidRPr="009D4D54">
        <w:rPr>
          <w:sz w:val="24"/>
          <w:szCs w:val="28"/>
        </w:rPr>
        <w:t>, I...”</w:t>
      </w:r>
    </w:p>
    <w:p w14:paraId="0BEB7619" w14:textId="71447CA9" w:rsidR="004D0FAB" w:rsidRPr="009D4D54" w:rsidRDefault="004D0FAB" w:rsidP="009D4D54">
      <w:pPr>
        <w:pStyle w:val="ListParagraph"/>
        <w:rPr>
          <w:sz w:val="24"/>
          <w:szCs w:val="28"/>
        </w:rPr>
      </w:pPr>
      <w:r w:rsidRPr="009D4D54">
        <w:rPr>
          <w:sz w:val="24"/>
          <w:szCs w:val="28"/>
        </w:rPr>
        <w:t xml:space="preserve">Pay close attention to detail. This is expected by </w:t>
      </w:r>
      <w:r w:rsidR="3D781534" w:rsidRPr="009D4D54">
        <w:rPr>
          <w:sz w:val="24"/>
          <w:szCs w:val="28"/>
        </w:rPr>
        <w:t>all</w:t>
      </w:r>
      <w:r w:rsidRPr="009D4D54">
        <w:rPr>
          <w:sz w:val="24"/>
          <w:szCs w:val="28"/>
        </w:rPr>
        <w:t xml:space="preserve"> employers, so check the final version for typing errors, misspellings and poor grammar. Use UK English spellings if applying in the UK. Ask a friend to </w:t>
      </w:r>
      <w:r w:rsidR="1CE88B5E" w:rsidRPr="009D4D54">
        <w:rPr>
          <w:sz w:val="24"/>
          <w:szCs w:val="28"/>
        </w:rPr>
        <w:t>proofread</w:t>
      </w:r>
      <w:r w:rsidRPr="009D4D54">
        <w:rPr>
          <w:sz w:val="24"/>
          <w:szCs w:val="28"/>
        </w:rPr>
        <w:t xml:space="preserve"> your documents for you.</w:t>
      </w:r>
    </w:p>
    <w:p w14:paraId="631E5547" w14:textId="083F279F" w:rsidR="004D0FAB" w:rsidRPr="009D4D54" w:rsidRDefault="004D0FAB" w:rsidP="009D4D54">
      <w:pPr>
        <w:pStyle w:val="ListParagraph"/>
        <w:rPr>
          <w:sz w:val="24"/>
          <w:szCs w:val="28"/>
        </w:rPr>
      </w:pPr>
      <w:r w:rsidRPr="009D4D54">
        <w:rPr>
          <w:sz w:val="24"/>
          <w:szCs w:val="28"/>
        </w:rPr>
        <w:t xml:space="preserve">Show your motivation and enthusiasm. Personalise and tailor your application to show why you are applying for </w:t>
      </w:r>
      <w:r w:rsidR="0865F50C" w:rsidRPr="009D4D54">
        <w:rPr>
          <w:sz w:val="24"/>
          <w:szCs w:val="28"/>
        </w:rPr>
        <w:t>this</w:t>
      </w:r>
      <w:r w:rsidRPr="009D4D54">
        <w:rPr>
          <w:sz w:val="24"/>
          <w:szCs w:val="28"/>
        </w:rPr>
        <w:t xml:space="preserve"> company and for </w:t>
      </w:r>
      <w:r w:rsidR="042B676D" w:rsidRPr="009D4D54">
        <w:rPr>
          <w:sz w:val="24"/>
          <w:szCs w:val="28"/>
        </w:rPr>
        <w:t>this</w:t>
      </w:r>
      <w:r w:rsidRPr="009D4D54">
        <w:rPr>
          <w:sz w:val="24"/>
          <w:szCs w:val="28"/>
        </w:rPr>
        <w:t xml:space="preserve"> role</w:t>
      </w:r>
      <w:r w:rsidR="14CCF343" w:rsidRPr="009D4D54">
        <w:rPr>
          <w:sz w:val="24"/>
          <w:szCs w:val="28"/>
        </w:rPr>
        <w:t xml:space="preserve"> as e</w:t>
      </w:r>
      <w:r w:rsidRPr="009D4D54">
        <w:rPr>
          <w:sz w:val="24"/>
          <w:szCs w:val="28"/>
        </w:rPr>
        <w:t>mployers want to employ people who want to work for them.</w:t>
      </w:r>
    </w:p>
    <w:p w14:paraId="1DBA677A" w14:textId="05AE1797" w:rsidR="004D0FAB" w:rsidRPr="009D4D54" w:rsidRDefault="004D0FAB" w:rsidP="009D4D54">
      <w:pPr>
        <w:pStyle w:val="ListParagraph"/>
        <w:rPr>
          <w:sz w:val="24"/>
          <w:szCs w:val="28"/>
        </w:rPr>
      </w:pPr>
      <w:r w:rsidRPr="009D4D54">
        <w:rPr>
          <w:sz w:val="24"/>
          <w:szCs w:val="28"/>
        </w:rPr>
        <w:t xml:space="preserve">Attach any required documents, such as a CV, ensuring they are clearly </w:t>
      </w:r>
      <w:r w:rsidR="67D66B35" w:rsidRPr="009D4D54">
        <w:rPr>
          <w:sz w:val="24"/>
          <w:szCs w:val="28"/>
        </w:rPr>
        <w:t xml:space="preserve">titled </w:t>
      </w:r>
      <w:r w:rsidRPr="009D4D54">
        <w:rPr>
          <w:sz w:val="24"/>
          <w:szCs w:val="28"/>
        </w:rPr>
        <w:t>with your name or initials and what the document is</w:t>
      </w:r>
      <w:r w:rsidR="1B4B98B8" w:rsidRPr="009D4D54">
        <w:rPr>
          <w:sz w:val="24"/>
          <w:szCs w:val="28"/>
        </w:rPr>
        <w:t xml:space="preserve"> e.g. jo_bloggs_CV_July_2023</w:t>
      </w:r>
      <w:r w:rsidRPr="009D4D54">
        <w:rPr>
          <w:sz w:val="24"/>
          <w:szCs w:val="28"/>
        </w:rPr>
        <w:t xml:space="preserve">.  </w:t>
      </w:r>
    </w:p>
    <w:p w14:paraId="4245BAD6" w14:textId="391CC14A" w:rsidR="004D0FAB" w:rsidRPr="009D4D54" w:rsidRDefault="004D0FAB" w:rsidP="009D4D54">
      <w:pPr>
        <w:pStyle w:val="ListParagraph"/>
        <w:rPr>
          <w:sz w:val="24"/>
          <w:szCs w:val="28"/>
        </w:rPr>
      </w:pPr>
      <w:r w:rsidRPr="009D4D54">
        <w:rPr>
          <w:sz w:val="24"/>
          <w:szCs w:val="28"/>
        </w:rPr>
        <w:t>Keep a copy of your application. When it comes to the interview stage, it is very useful to remember what you have told the employer and the information provided may form the basis of their questions.</w:t>
      </w:r>
    </w:p>
    <w:sectPr w:rsidR="004D0FAB" w:rsidRPr="009D4D54" w:rsidSect="00160762">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0928" w14:textId="77777777" w:rsidR="00CF0A79" w:rsidRDefault="00CF0A79" w:rsidP="008E4C77">
      <w:pPr>
        <w:spacing w:after="0" w:line="240" w:lineRule="auto"/>
      </w:pPr>
      <w:r>
        <w:separator/>
      </w:r>
    </w:p>
  </w:endnote>
  <w:endnote w:type="continuationSeparator" w:id="0">
    <w:p w14:paraId="64BF951D" w14:textId="77777777" w:rsidR="00CF0A79" w:rsidRDefault="00CF0A79" w:rsidP="008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02EF" w:usb1="5000205B" w:usb2="00000008" w:usb3="00000000" w:csb0="0000009F" w:csb1="00000000"/>
  </w:font>
  <w:font w:name="Effra">
    <w:altName w:val="Trebuchet MS"/>
    <w:charset w:val="00"/>
    <w:family w:val="swiss"/>
    <w:pitch w:val="variable"/>
    <w:sig w:usb0="A00002EF" w:usb1="5000205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49532342"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014C66">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82C5" w14:textId="77777777" w:rsidR="00CF0A79" w:rsidRDefault="00CF0A79" w:rsidP="008E4C77">
      <w:pPr>
        <w:spacing w:after="0" w:line="240" w:lineRule="auto"/>
      </w:pPr>
      <w:r>
        <w:separator/>
      </w:r>
    </w:p>
  </w:footnote>
  <w:footnote w:type="continuationSeparator" w:id="0">
    <w:p w14:paraId="2D319C03" w14:textId="77777777" w:rsidR="00CF0A79" w:rsidRDefault="00CF0A79" w:rsidP="008E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F65C0"/>
    <w:multiLevelType w:val="hybridMultilevel"/>
    <w:tmpl w:val="01C07116"/>
    <w:styleLink w:val="WWNum2"/>
    <w:lvl w:ilvl="0" w:tplc="8960A08A">
      <w:start w:val="1"/>
      <w:numFmt w:val="bullet"/>
      <w:lvlText w:val=""/>
      <w:lvlJc w:val="left"/>
      <w:pPr>
        <w:ind w:left="720" w:hanging="360"/>
      </w:pPr>
      <w:rPr>
        <w:rFonts w:ascii="Symbol" w:hAnsi="Symbol" w:hint="default"/>
      </w:rPr>
    </w:lvl>
    <w:lvl w:ilvl="1" w:tplc="3F9A43DA">
      <w:numFmt w:val="bullet"/>
      <w:lvlText w:val="o"/>
      <w:lvlJc w:val="left"/>
      <w:pPr>
        <w:ind w:left="1440" w:hanging="360"/>
      </w:pPr>
      <w:rPr>
        <w:rFonts w:ascii="Courier New" w:hAnsi="Courier New" w:hint="default"/>
      </w:rPr>
    </w:lvl>
    <w:lvl w:ilvl="2" w:tplc="55F05C34">
      <w:numFmt w:val="bullet"/>
      <w:lvlText w:val=""/>
      <w:lvlJc w:val="left"/>
      <w:pPr>
        <w:ind w:left="2160" w:hanging="360"/>
      </w:pPr>
      <w:rPr>
        <w:rFonts w:ascii="Wingdings" w:hAnsi="Wingdings" w:hint="default"/>
      </w:rPr>
    </w:lvl>
    <w:lvl w:ilvl="3" w:tplc="D166B916">
      <w:numFmt w:val="bullet"/>
      <w:lvlText w:val=""/>
      <w:lvlJc w:val="left"/>
      <w:pPr>
        <w:ind w:left="2880" w:hanging="360"/>
      </w:pPr>
      <w:rPr>
        <w:rFonts w:ascii="Symbol" w:hAnsi="Symbol" w:hint="default"/>
      </w:rPr>
    </w:lvl>
    <w:lvl w:ilvl="4" w:tplc="04FEF2B8">
      <w:numFmt w:val="bullet"/>
      <w:lvlText w:val="o"/>
      <w:lvlJc w:val="left"/>
      <w:pPr>
        <w:ind w:left="3600" w:hanging="360"/>
      </w:pPr>
      <w:rPr>
        <w:rFonts w:ascii="Courier New" w:hAnsi="Courier New" w:hint="default"/>
      </w:rPr>
    </w:lvl>
    <w:lvl w:ilvl="5" w:tplc="3EA4A374">
      <w:numFmt w:val="bullet"/>
      <w:lvlText w:val=""/>
      <w:lvlJc w:val="left"/>
      <w:pPr>
        <w:ind w:left="4320" w:hanging="360"/>
      </w:pPr>
      <w:rPr>
        <w:rFonts w:ascii="Wingdings" w:hAnsi="Wingdings" w:hint="default"/>
      </w:rPr>
    </w:lvl>
    <w:lvl w:ilvl="6" w:tplc="3C448450">
      <w:numFmt w:val="bullet"/>
      <w:lvlText w:val=""/>
      <w:lvlJc w:val="left"/>
      <w:pPr>
        <w:ind w:left="5040" w:hanging="360"/>
      </w:pPr>
      <w:rPr>
        <w:rFonts w:ascii="Symbol" w:hAnsi="Symbol" w:hint="default"/>
      </w:rPr>
    </w:lvl>
    <w:lvl w:ilvl="7" w:tplc="6B680C32">
      <w:numFmt w:val="bullet"/>
      <w:lvlText w:val="o"/>
      <w:lvlJc w:val="left"/>
      <w:pPr>
        <w:ind w:left="5760" w:hanging="360"/>
      </w:pPr>
      <w:rPr>
        <w:rFonts w:ascii="Courier New" w:hAnsi="Courier New" w:hint="default"/>
      </w:rPr>
    </w:lvl>
    <w:lvl w:ilvl="8" w:tplc="5B6A81B8">
      <w:numFmt w:val="bullet"/>
      <w:lvlText w:val=""/>
      <w:lvlJc w:val="left"/>
      <w:pPr>
        <w:ind w:left="6480" w:hanging="360"/>
      </w:pPr>
      <w:rPr>
        <w:rFonts w:ascii="Wingdings" w:hAnsi="Wingdings" w:hint="default"/>
      </w:rPr>
    </w:lvl>
  </w:abstractNum>
  <w:abstractNum w:abstractNumId="4"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16826"/>
    <w:multiLevelType w:val="multilevel"/>
    <w:tmpl w:val="6B924B20"/>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2"/>
  </w:num>
  <w:num w:numId="2" w16cid:durableId="381943890">
    <w:abstractNumId w:val="4"/>
  </w:num>
  <w:num w:numId="3" w16cid:durableId="2146115379">
    <w:abstractNumId w:val="9"/>
  </w:num>
  <w:num w:numId="4" w16cid:durableId="772822586">
    <w:abstractNumId w:val="0"/>
  </w:num>
  <w:num w:numId="5" w16cid:durableId="923954430">
    <w:abstractNumId w:val="5"/>
  </w:num>
  <w:num w:numId="6" w16cid:durableId="517159472">
    <w:abstractNumId w:val="6"/>
  </w:num>
  <w:num w:numId="7" w16cid:durableId="2055040922">
    <w:abstractNumId w:val="1"/>
  </w:num>
  <w:num w:numId="8" w16cid:durableId="1225722184">
    <w:abstractNumId w:val="8"/>
  </w:num>
  <w:num w:numId="9" w16cid:durableId="313219021">
    <w:abstractNumId w:val="3"/>
  </w:num>
  <w:num w:numId="10" w16cid:durableId="246614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14C66"/>
    <w:rsid w:val="00043BC5"/>
    <w:rsid w:val="00082909"/>
    <w:rsid w:val="00090B5D"/>
    <w:rsid w:val="000D5C12"/>
    <w:rsid w:val="000E35DC"/>
    <w:rsid w:val="00137EB7"/>
    <w:rsid w:val="00160762"/>
    <w:rsid w:val="001F3F82"/>
    <w:rsid w:val="002018A0"/>
    <w:rsid w:val="00212824"/>
    <w:rsid w:val="002422A6"/>
    <w:rsid w:val="00254255"/>
    <w:rsid w:val="00284B79"/>
    <w:rsid w:val="003133B8"/>
    <w:rsid w:val="004261CB"/>
    <w:rsid w:val="00442CBB"/>
    <w:rsid w:val="00453AA4"/>
    <w:rsid w:val="004651E5"/>
    <w:rsid w:val="00494FEA"/>
    <w:rsid w:val="004D0FAB"/>
    <w:rsid w:val="00590F67"/>
    <w:rsid w:val="00591AC6"/>
    <w:rsid w:val="0068588F"/>
    <w:rsid w:val="007309DB"/>
    <w:rsid w:val="007344A1"/>
    <w:rsid w:val="00783DF2"/>
    <w:rsid w:val="00786E01"/>
    <w:rsid w:val="007A42F0"/>
    <w:rsid w:val="00835242"/>
    <w:rsid w:val="008B408F"/>
    <w:rsid w:val="008D5791"/>
    <w:rsid w:val="008D6733"/>
    <w:rsid w:val="008E4C77"/>
    <w:rsid w:val="009234E2"/>
    <w:rsid w:val="0094674F"/>
    <w:rsid w:val="00966E6C"/>
    <w:rsid w:val="009D4D54"/>
    <w:rsid w:val="00A026B3"/>
    <w:rsid w:val="00A85D69"/>
    <w:rsid w:val="00AA0C92"/>
    <w:rsid w:val="00AB1BB7"/>
    <w:rsid w:val="00AC6A0A"/>
    <w:rsid w:val="00AF0F12"/>
    <w:rsid w:val="00BB7A31"/>
    <w:rsid w:val="00CD0758"/>
    <w:rsid w:val="00CF0A79"/>
    <w:rsid w:val="00D649E8"/>
    <w:rsid w:val="00D70FE2"/>
    <w:rsid w:val="00E33ED6"/>
    <w:rsid w:val="00ED71AF"/>
    <w:rsid w:val="00FB4813"/>
    <w:rsid w:val="00FB5B6C"/>
    <w:rsid w:val="00FB72B6"/>
    <w:rsid w:val="00FE6CB3"/>
    <w:rsid w:val="01635BC7"/>
    <w:rsid w:val="042B676D"/>
    <w:rsid w:val="0636CCEA"/>
    <w:rsid w:val="07D71501"/>
    <w:rsid w:val="07DA8AD1"/>
    <w:rsid w:val="0832ED7F"/>
    <w:rsid w:val="0865F50C"/>
    <w:rsid w:val="0A496925"/>
    <w:rsid w:val="0B3A2E3A"/>
    <w:rsid w:val="0C162C43"/>
    <w:rsid w:val="0DCB2501"/>
    <w:rsid w:val="0F4948DB"/>
    <w:rsid w:val="0FCC7459"/>
    <w:rsid w:val="10E99D66"/>
    <w:rsid w:val="12B7434F"/>
    <w:rsid w:val="14B90DD9"/>
    <w:rsid w:val="14CCF343"/>
    <w:rsid w:val="1582DBB7"/>
    <w:rsid w:val="1680E829"/>
    <w:rsid w:val="18F713FF"/>
    <w:rsid w:val="198C7EFC"/>
    <w:rsid w:val="1B4B98B8"/>
    <w:rsid w:val="1BA280C6"/>
    <w:rsid w:val="1C02E9F3"/>
    <w:rsid w:val="1C2EB4C1"/>
    <w:rsid w:val="1C749FD1"/>
    <w:rsid w:val="1CE88B5E"/>
    <w:rsid w:val="1D393B5D"/>
    <w:rsid w:val="1D72F19B"/>
    <w:rsid w:val="1DCA8522"/>
    <w:rsid w:val="1EC04053"/>
    <w:rsid w:val="210BE124"/>
    <w:rsid w:val="24E109CB"/>
    <w:rsid w:val="267CDA2C"/>
    <w:rsid w:val="2776F03A"/>
    <w:rsid w:val="2A6414FF"/>
    <w:rsid w:val="2A7D3D5C"/>
    <w:rsid w:val="2C7B4C8D"/>
    <w:rsid w:val="2EE62B59"/>
    <w:rsid w:val="2F047284"/>
    <w:rsid w:val="2F378622"/>
    <w:rsid w:val="30D35683"/>
    <w:rsid w:val="30DBD0B4"/>
    <w:rsid w:val="326F26E4"/>
    <w:rsid w:val="33EBED48"/>
    <w:rsid w:val="340AF745"/>
    <w:rsid w:val="3455E281"/>
    <w:rsid w:val="355FD9CD"/>
    <w:rsid w:val="356C4790"/>
    <w:rsid w:val="35F1B2E2"/>
    <w:rsid w:val="389FAD66"/>
    <w:rsid w:val="39F41065"/>
    <w:rsid w:val="3A6BF79B"/>
    <w:rsid w:val="3B9F4F5C"/>
    <w:rsid w:val="3BDA1525"/>
    <w:rsid w:val="3D781534"/>
    <w:rsid w:val="3D954EE4"/>
    <w:rsid w:val="3F0643CA"/>
    <w:rsid w:val="42854AAE"/>
    <w:rsid w:val="43AA6141"/>
    <w:rsid w:val="454631A2"/>
    <w:rsid w:val="49E84F25"/>
    <w:rsid w:val="4EBD33DC"/>
    <w:rsid w:val="4F450FC4"/>
    <w:rsid w:val="51541049"/>
    <w:rsid w:val="51637EDF"/>
    <w:rsid w:val="51A0F4BE"/>
    <w:rsid w:val="544DDB22"/>
    <w:rsid w:val="548BB10B"/>
    <w:rsid w:val="5627816C"/>
    <w:rsid w:val="576EE66F"/>
    <w:rsid w:val="58259EFE"/>
    <w:rsid w:val="5870A0B4"/>
    <w:rsid w:val="5B0A6125"/>
    <w:rsid w:val="5B890879"/>
    <w:rsid w:val="5B96E58D"/>
    <w:rsid w:val="5C87A28C"/>
    <w:rsid w:val="5E70E500"/>
    <w:rsid w:val="5EB9A607"/>
    <w:rsid w:val="5F3DD829"/>
    <w:rsid w:val="625FA3F2"/>
    <w:rsid w:val="64365103"/>
    <w:rsid w:val="65242161"/>
    <w:rsid w:val="66FB6630"/>
    <w:rsid w:val="67D66B35"/>
    <w:rsid w:val="68420834"/>
    <w:rsid w:val="68912BE6"/>
    <w:rsid w:val="696DF0E5"/>
    <w:rsid w:val="698A601B"/>
    <w:rsid w:val="69DF80AF"/>
    <w:rsid w:val="6CA591A7"/>
    <w:rsid w:val="6EABF8B8"/>
    <w:rsid w:val="6ECEE653"/>
    <w:rsid w:val="6ED6CD05"/>
    <w:rsid w:val="705DA04F"/>
    <w:rsid w:val="7068032B"/>
    <w:rsid w:val="70F33736"/>
    <w:rsid w:val="71690C50"/>
    <w:rsid w:val="72F6E571"/>
    <w:rsid w:val="73A26AEA"/>
    <w:rsid w:val="74155916"/>
    <w:rsid w:val="75128F1C"/>
    <w:rsid w:val="7651FCBF"/>
    <w:rsid w:val="7B9B8C74"/>
    <w:rsid w:val="7CB9EF43"/>
    <w:rsid w:val="7D352FF3"/>
    <w:rsid w:val="7DAB28FB"/>
    <w:rsid w:val="7E2BBB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1F3F82"/>
    <w:pPr>
      <w:keepNext/>
      <w:keepLines/>
      <w:spacing w:before="40" w:after="0"/>
      <w:outlineLvl w:val="1"/>
    </w:pPr>
    <w:rPr>
      <w:rFonts w:ascii="Arial" w:eastAsiaTheme="majorEastAsia" w:hAnsi="Arial" w:cstheme="majorBidi"/>
      <w:b/>
      <w:color w:val="0070C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paragraph" w:customStyle="1" w:styleId="Standard">
    <w:name w:val="Standard"/>
    <w:rsid w:val="004D0FAB"/>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paragraph" w:customStyle="1" w:styleId="UoRSubtitle">
    <w:name w:val="UoR Subtitle"/>
    <w:basedOn w:val="Normal"/>
    <w:rsid w:val="004D0FAB"/>
    <w:pPr>
      <w:suppressAutoHyphens/>
      <w:autoSpaceDN w:val="0"/>
      <w:spacing w:before="120" w:after="0" w:line="208" w:lineRule="auto"/>
      <w:textAlignment w:val="baseline"/>
    </w:pPr>
    <w:rPr>
      <w:rFonts w:ascii="Effra" w:eastAsia="Times New Roman" w:hAnsi="Effra" w:cs="Times New Roman"/>
      <w:b/>
      <w:color w:val="000000"/>
      <w:kern w:val="3"/>
      <w:sz w:val="40"/>
      <w:szCs w:val="40"/>
      <w:lang w:val="en-US"/>
      <w14:ligatures w14:val="none"/>
    </w:rPr>
  </w:style>
  <w:style w:type="numbering" w:customStyle="1" w:styleId="WWNum2">
    <w:name w:val="WWNum2"/>
    <w:basedOn w:val="NoList"/>
    <w:rsid w:val="004D0FAB"/>
    <w:pPr>
      <w:numPr>
        <w:numId w:val="9"/>
      </w:numPr>
    </w:pPr>
  </w:style>
  <w:style w:type="paragraph" w:styleId="NoSpacing">
    <w:name w:val="No Spacing"/>
    <w:uiPriority w:val="1"/>
    <w:qFormat/>
    <w:rsid w:val="004D0FAB"/>
    <w:pPr>
      <w:widowControl w:val="0"/>
      <w:suppressAutoHyphens/>
      <w:autoSpaceDN w:val="0"/>
      <w:spacing w:after="0" w:line="240" w:lineRule="auto"/>
      <w:textAlignment w:val="baseline"/>
    </w:pPr>
    <w:rPr>
      <w:rFonts w:ascii="Calibri" w:eastAsia="SimSun" w:hAnsi="Calibri" w:cs="Tahoma"/>
      <w:kern w:val="3"/>
      <w14:ligatures w14:val="none"/>
    </w:rPr>
  </w:style>
  <w:style w:type="character" w:customStyle="1" w:styleId="Heading2Char">
    <w:name w:val="Heading 2 Char"/>
    <w:basedOn w:val="DefaultParagraphFont"/>
    <w:link w:val="Heading2"/>
    <w:uiPriority w:val="9"/>
    <w:rsid w:val="001F3F82"/>
    <w:rPr>
      <w:rFonts w:ascii="Arial" w:eastAsiaTheme="majorEastAsia" w:hAnsi="Arial" w:cstheme="majorBidi"/>
      <w:b/>
      <w:color w:val="0070C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ading.ac.uk/essentials/Careers/Applications-and-interviews/STAR-techniqu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D960F705-DB75-4475-9425-AAA4EE6B3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94648-095E-401F-9932-87980C839B83}">
  <ds:schemaRef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603b1df1-6001-4224-a949-dbda7142d0e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dc:title>
  <dc:subject/>
  <dc:creator>Bethan Jones</dc:creator>
  <cp:keywords/>
  <dc:description/>
  <cp:lastModifiedBy>Bethan Jones</cp:lastModifiedBy>
  <cp:revision>32</cp:revision>
  <dcterms:created xsi:type="dcterms:W3CDTF">2023-04-28T10:57:00Z</dcterms:created>
  <dcterms:modified xsi:type="dcterms:W3CDTF">2023-08-23T10:20:00Z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26300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