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7E29" w14:textId="5C2430A8" w:rsidR="0096689C" w:rsidRPr="000F5A60" w:rsidRDefault="003329E5" w:rsidP="008F0E92">
      <w:pPr>
        <w:tabs>
          <w:tab w:val="left" w:pos="426"/>
        </w:tabs>
        <w:jc w:val="center"/>
        <w:rPr>
          <w:b/>
          <w:bCs/>
          <w:sz w:val="32"/>
          <w:szCs w:val="32"/>
        </w:rPr>
      </w:pPr>
      <w:r w:rsidRPr="000F5A60">
        <w:rPr>
          <w:b/>
          <w:bCs/>
          <w:sz w:val="32"/>
          <w:szCs w:val="32"/>
        </w:rPr>
        <w:t>Career Support for Research Staff at Reading</w:t>
      </w:r>
    </w:p>
    <w:p w14:paraId="743D3951" w14:textId="60AFB6AC" w:rsidR="003329E5" w:rsidRPr="00D722D7" w:rsidRDefault="003329E5">
      <w:pPr>
        <w:rPr>
          <w:b/>
          <w:bCs/>
          <w:sz w:val="28"/>
          <w:szCs w:val="28"/>
        </w:rPr>
      </w:pPr>
      <w:r w:rsidRPr="00D722D7">
        <w:rPr>
          <w:b/>
          <w:bCs/>
          <w:sz w:val="28"/>
          <w:szCs w:val="28"/>
        </w:rPr>
        <w:t>Content</w:t>
      </w:r>
    </w:p>
    <w:p w14:paraId="4FFFC1EB" w14:textId="2158B1C4" w:rsidR="003329E5" w:rsidRDefault="00102195" w:rsidP="006C5545">
      <w:pPr>
        <w:pStyle w:val="ListParagraph"/>
        <w:numPr>
          <w:ilvl w:val="0"/>
          <w:numId w:val="1"/>
        </w:numPr>
      </w:pPr>
      <w:r>
        <w:t>C</w:t>
      </w:r>
      <w:r w:rsidR="003329E5">
        <w:t>areer managemen</w:t>
      </w:r>
      <w:r w:rsidR="000D179B">
        <w:t>t</w:t>
      </w:r>
      <w:r w:rsidR="00715D89">
        <w:t xml:space="preserve"> in a rapidly changing world</w:t>
      </w:r>
    </w:p>
    <w:p w14:paraId="5A449BE8" w14:textId="2E422856" w:rsidR="000D179B" w:rsidRDefault="006C5545" w:rsidP="00BE7FC7">
      <w:pPr>
        <w:pStyle w:val="ListParagraph"/>
        <w:numPr>
          <w:ilvl w:val="0"/>
          <w:numId w:val="1"/>
        </w:numPr>
      </w:pPr>
      <w:r>
        <w:t>Evaluating your caree</w:t>
      </w:r>
      <w:r w:rsidR="0086654D">
        <w:t>r</w:t>
      </w:r>
    </w:p>
    <w:p w14:paraId="59B51EDD" w14:textId="7C757981" w:rsidR="006C5545" w:rsidRDefault="002B0FBD" w:rsidP="00BE7FC7">
      <w:pPr>
        <w:pStyle w:val="ListParagraph"/>
        <w:numPr>
          <w:ilvl w:val="0"/>
          <w:numId w:val="1"/>
        </w:numPr>
      </w:pPr>
      <w:r>
        <w:t>Progressing y</w:t>
      </w:r>
      <w:r w:rsidR="006C5545">
        <w:t>our academic career</w:t>
      </w:r>
    </w:p>
    <w:p w14:paraId="6C49A873" w14:textId="57FD2976" w:rsidR="000D179B" w:rsidRDefault="00433394" w:rsidP="006C5545">
      <w:pPr>
        <w:pStyle w:val="ListParagraph"/>
        <w:numPr>
          <w:ilvl w:val="0"/>
          <w:numId w:val="1"/>
        </w:numPr>
      </w:pPr>
      <w:r>
        <w:t>Considering</w:t>
      </w:r>
      <w:r w:rsidR="002B0FBD">
        <w:t xml:space="preserve"> a</w:t>
      </w:r>
      <w:r>
        <w:t xml:space="preserve"> </w:t>
      </w:r>
      <w:r w:rsidR="000D179B">
        <w:t>career pivot</w:t>
      </w:r>
    </w:p>
    <w:p w14:paraId="12CAB1A9" w14:textId="3A349E1D" w:rsidR="0086654D" w:rsidRDefault="0086654D" w:rsidP="006C5545">
      <w:pPr>
        <w:pStyle w:val="ListParagraph"/>
        <w:numPr>
          <w:ilvl w:val="0"/>
          <w:numId w:val="1"/>
        </w:numPr>
      </w:pPr>
      <w:r>
        <w:t>What else can I do?</w:t>
      </w:r>
    </w:p>
    <w:p w14:paraId="2A3F45B2" w14:textId="7291A5F4" w:rsidR="0086654D" w:rsidRDefault="0086654D" w:rsidP="006C5545">
      <w:pPr>
        <w:pStyle w:val="ListParagraph"/>
        <w:numPr>
          <w:ilvl w:val="0"/>
          <w:numId w:val="1"/>
        </w:numPr>
      </w:pPr>
      <w:r>
        <w:t>Skills gaps, further training, and work transition opportunities</w:t>
      </w:r>
    </w:p>
    <w:p w14:paraId="6BFFE22B" w14:textId="77777777" w:rsidR="00681F4A" w:rsidRDefault="00952717" w:rsidP="007B6DBD">
      <w:pPr>
        <w:pStyle w:val="ListParagraph"/>
        <w:numPr>
          <w:ilvl w:val="0"/>
          <w:numId w:val="1"/>
        </w:numPr>
      </w:pPr>
      <w:r>
        <w:t>Presenting yourself to employers outside academia</w:t>
      </w:r>
      <w:r w:rsidR="00681F4A">
        <w:t>: CVs</w:t>
      </w:r>
    </w:p>
    <w:p w14:paraId="491F4DCC" w14:textId="2855E8C7" w:rsidR="00681F4A" w:rsidRDefault="00681F4A" w:rsidP="007B6DBD">
      <w:pPr>
        <w:pStyle w:val="ListParagraph"/>
        <w:numPr>
          <w:ilvl w:val="0"/>
          <w:numId w:val="1"/>
        </w:numPr>
      </w:pPr>
      <w:r>
        <w:t>Presenting yourself to employers outside academia: LinkedIn</w:t>
      </w:r>
    </w:p>
    <w:p w14:paraId="3E678BF1" w14:textId="49ACB3BE" w:rsidR="00681F4A" w:rsidRDefault="00681F4A" w:rsidP="007B6DBD">
      <w:pPr>
        <w:pStyle w:val="ListParagraph"/>
        <w:numPr>
          <w:ilvl w:val="0"/>
          <w:numId w:val="1"/>
        </w:numPr>
      </w:pPr>
      <w:r>
        <w:t>Presenting yourself to employers outside academia: Interviews</w:t>
      </w:r>
    </w:p>
    <w:p w14:paraId="01786A47" w14:textId="77EE54C5" w:rsidR="002E349F" w:rsidRDefault="002E349F" w:rsidP="007B6DBD">
      <w:pPr>
        <w:pStyle w:val="ListParagraph"/>
        <w:numPr>
          <w:ilvl w:val="0"/>
          <w:numId w:val="1"/>
        </w:numPr>
      </w:pPr>
      <w:r>
        <w:t>Career Planning</w:t>
      </w:r>
    </w:p>
    <w:p w14:paraId="0CECCCF2" w14:textId="7F8C6C2F" w:rsidR="00412C56" w:rsidRDefault="00412C56" w:rsidP="007B6DBD">
      <w:pPr>
        <w:pStyle w:val="ListParagraph"/>
        <w:numPr>
          <w:ilvl w:val="0"/>
          <w:numId w:val="1"/>
        </w:numPr>
      </w:pPr>
      <w:r>
        <w:br w:type="page"/>
      </w:r>
    </w:p>
    <w:p w14:paraId="62F43445" w14:textId="762DB4D6" w:rsidR="003329E5" w:rsidRPr="006C5545" w:rsidRDefault="00BE7FC7" w:rsidP="00A26F63">
      <w:pPr>
        <w:pStyle w:val="ListParagraph"/>
        <w:numPr>
          <w:ilvl w:val="0"/>
          <w:numId w:val="7"/>
        </w:numPr>
        <w:rPr>
          <w:b/>
          <w:bCs/>
          <w:sz w:val="28"/>
          <w:szCs w:val="28"/>
        </w:rPr>
      </w:pPr>
      <w:r w:rsidRPr="006C5545">
        <w:rPr>
          <w:b/>
          <w:bCs/>
          <w:sz w:val="28"/>
          <w:szCs w:val="28"/>
        </w:rPr>
        <w:lastRenderedPageBreak/>
        <w:t xml:space="preserve">Career management </w:t>
      </w:r>
      <w:r w:rsidR="00BD1192" w:rsidRPr="006C5545">
        <w:rPr>
          <w:b/>
          <w:bCs/>
          <w:sz w:val="28"/>
          <w:szCs w:val="28"/>
        </w:rPr>
        <w:t>in a rapidly changing world</w:t>
      </w:r>
    </w:p>
    <w:p w14:paraId="39519FDA" w14:textId="1C3DF6FA" w:rsidR="00E231A4" w:rsidRDefault="00BB55BE" w:rsidP="00E231A4">
      <w:r>
        <w:t xml:space="preserve">The world of work is </w:t>
      </w:r>
      <w:r w:rsidR="006114CF">
        <w:t xml:space="preserve">fast </w:t>
      </w:r>
      <w:r>
        <w:t>changing</w:t>
      </w:r>
      <w:r w:rsidR="003C7D58">
        <w:t xml:space="preserve">. Factors such as technological progress, globalisation, ageing populations and more recently, a pandemic, have had a significant impact on what we do and how we do it. </w:t>
      </w:r>
      <w:r>
        <w:t xml:space="preserve"> </w:t>
      </w:r>
      <w:r w:rsidR="009B2B9D">
        <w:t xml:space="preserve">Changing labour markets mean we </w:t>
      </w:r>
      <w:r w:rsidR="007B6DBD">
        <w:t xml:space="preserve">need to </w:t>
      </w:r>
      <w:r w:rsidR="009B2B9D">
        <w:t>manage our careers differently</w:t>
      </w:r>
      <w:r w:rsidR="003C7D58">
        <w:t>, ac</w:t>
      </w:r>
      <w:r w:rsidR="009B2B9D">
        <w:t xml:space="preserve">knowledging </w:t>
      </w:r>
      <w:r w:rsidR="003C7D58">
        <w:t xml:space="preserve">and embracing </w:t>
      </w:r>
      <w:r w:rsidR="009C3770">
        <w:t xml:space="preserve">change and </w:t>
      </w:r>
      <w:r w:rsidR="009B2B9D">
        <w:t xml:space="preserve">chance in </w:t>
      </w:r>
      <w:r w:rsidR="009C3770">
        <w:t>our career planning</w:t>
      </w:r>
      <w:r w:rsidR="009B2B9D">
        <w:t xml:space="preserve">. </w:t>
      </w:r>
      <w:r w:rsidR="003C7D58">
        <w:t>I</w:t>
      </w:r>
      <w:r w:rsidR="00715D89">
        <w:t xml:space="preserve">t </w:t>
      </w:r>
      <w:r w:rsidR="003C7D58">
        <w:t xml:space="preserve">is now </w:t>
      </w:r>
      <w:r w:rsidR="00715D89">
        <w:t xml:space="preserve">more appropriate </w:t>
      </w:r>
      <w:r w:rsidR="00A31024">
        <w:t xml:space="preserve">to </w:t>
      </w:r>
      <w:r w:rsidR="00715D89">
        <w:t xml:space="preserve">view our careers as </w:t>
      </w:r>
      <w:r w:rsidR="00715D89" w:rsidRPr="006114CF">
        <w:t>climbing wall</w:t>
      </w:r>
      <w:r w:rsidR="00A31024" w:rsidRPr="006114CF">
        <w:t>s</w:t>
      </w:r>
      <w:r w:rsidR="00A31024">
        <w:t>,</w:t>
      </w:r>
      <w:r w:rsidR="00715D89">
        <w:t xml:space="preserve"> with </w:t>
      </w:r>
      <w:r w:rsidR="00A31024">
        <w:t>potential sideways</w:t>
      </w:r>
      <w:r w:rsidR="007A3DEC">
        <w:t xml:space="preserve"> and downward</w:t>
      </w:r>
      <w:r w:rsidR="00A31024">
        <w:t xml:space="preserve"> steps, </w:t>
      </w:r>
      <w:r w:rsidR="00A33B4B">
        <w:t xml:space="preserve">rather than the more traditional </w:t>
      </w:r>
      <w:r w:rsidR="00A33B4B" w:rsidRPr="006114CF">
        <w:t>career ladder</w:t>
      </w:r>
      <w:r w:rsidR="00A33B4B">
        <w:t xml:space="preserve"> that is so often referred to</w:t>
      </w:r>
      <w:r w:rsidR="006114CF">
        <w:t xml:space="preserve"> in discussions about careers</w:t>
      </w:r>
      <w:r w:rsidR="00A33B4B">
        <w:t>.</w:t>
      </w:r>
      <w:r w:rsidR="003C7D58">
        <w:t xml:space="preserve"> Although it may be comforting to think of one’s career on a</w:t>
      </w:r>
      <w:r w:rsidR="00E231A4">
        <w:t>n upward, linear trajectory</w:t>
      </w:r>
      <w:r w:rsidR="007B6DBD">
        <w:t>,</w:t>
      </w:r>
      <w:r w:rsidR="00E231A4">
        <w:t xml:space="preserve"> </w:t>
      </w:r>
      <w:r w:rsidR="007B6DBD">
        <w:t xml:space="preserve">this is probably </w:t>
      </w:r>
      <w:r w:rsidR="00E231A4">
        <w:t xml:space="preserve">increasingly unhelpful given the likelihood </w:t>
      </w:r>
      <w:r w:rsidR="006114CF">
        <w:t xml:space="preserve">that </w:t>
      </w:r>
      <w:r w:rsidR="00E231A4">
        <w:t>labour market</w:t>
      </w:r>
      <w:r w:rsidR="006114CF">
        <w:t xml:space="preserve">s will continue to </w:t>
      </w:r>
      <w:r w:rsidR="00E231A4">
        <w:t>change.</w:t>
      </w:r>
      <w:r w:rsidR="003C7D58">
        <w:t xml:space="preserve"> </w:t>
      </w:r>
    </w:p>
    <w:p w14:paraId="16C8E494" w14:textId="2BFAAB95" w:rsidR="00E231A4" w:rsidRDefault="00E231A4" w:rsidP="00E231A4">
      <w:r>
        <w:t xml:space="preserve">The academic </w:t>
      </w:r>
      <w:r w:rsidR="006114CF">
        <w:t xml:space="preserve">labour market </w:t>
      </w:r>
      <w:r>
        <w:t xml:space="preserve">is changing </w:t>
      </w:r>
      <w:r w:rsidR="006114CF">
        <w:t>too</w:t>
      </w:r>
      <w:r>
        <w:t xml:space="preserve">. </w:t>
      </w:r>
      <w:r w:rsidR="00297F38">
        <w:t xml:space="preserve">There is an increased drive for higher education to meet the needs of its customers. The business model </w:t>
      </w:r>
      <w:r w:rsidR="006114CF">
        <w:t xml:space="preserve">of higher education </w:t>
      </w:r>
      <w:r w:rsidR="00297F38">
        <w:t>looks very different today compared to 30 years ago</w:t>
      </w:r>
      <w:r w:rsidR="006114CF">
        <w:t xml:space="preserve"> as it continues to expand</w:t>
      </w:r>
      <w:r w:rsidR="00297F38">
        <w:t xml:space="preserve">. </w:t>
      </w:r>
      <w:r>
        <w:t xml:space="preserve">These changes are very likely to continue, </w:t>
      </w:r>
      <w:r w:rsidR="00297F38">
        <w:t xml:space="preserve">with higher education </w:t>
      </w:r>
      <w:r>
        <w:t xml:space="preserve">adapting to the </w:t>
      </w:r>
      <w:r w:rsidR="006114CF">
        <w:t xml:space="preserve">changing </w:t>
      </w:r>
      <w:r>
        <w:t xml:space="preserve">needs of the market. </w:t>
      </w:r>
    </w:p>
    <w:p w14:paraId="6DE0775C" w14:textId="77777777" w:rsidR="001050C2" w:rsidRDefault="001050C2" w:rsidP="00E231A4"/>
    <w:p w14:paraId="1A4F6193" w14:textId="0AC7D0A0" w:rsidR="00A17B22" w:rsidRPr="003A7462" w:rsidRDefault="001050C2" w:rsidP="003A7462">
      <w:pPr>
        <w:pBdr>
          <w:top w:val="single" w:sz="4" w:space="1" w:color="auto"/>
          <w:left w:val="single" w:sz="4" w:space="4" w:color="auto"/>
          <w:bottom w:val="single" w:sz="4" w:space="1" w:color="auto"/>
          <w:right w:val="single" w:sz="4" w:space="4" w:color="auto"/>
        </w:pBdr>
        <w:jc w:val="both"/>
        <w:rPr>
          <w:b/>
          <w:bCs/>
          <w:i/>
          <w:iCs/>
        </w:rPr>
      </w:pPr>
      <w:r>
        <w:rPr>
          <w:b/>
          <w:bCs/>
          <w:i/>
          <w:iCs/>
          <w:noProof/>
        </w:rPr>
        <w:drawing>
          <wp:anchor distT="0" distB="0" distL="114300" distR="114300" simplePos="0" relativeHeight="251683840" behindDoc="0" locked="0" layoutInCell="1" allowOverlap="1" wp14:anchorId="138EBCBA" wp14:editId="766DE854">
            <wp:simplePos x="0" y="0"/>
            <wp:positionH relativeFrom="column">
              <wp:posOffset>-635</wp:posOffset>
            </wp:positionH>
            <wp:positionV relativeFrom="paragraph">
              <wp:posOffset>23495</wp:posOffset>
            </wp:positionV>
            <wp:extent cx="485140" cy="485140"/>
            <wp:effectExtent l="0" t="0" r="0" b="0"/>
            <wp:wrapSquare wrapText="bothSides"/>
            <wp:docPr id="11" name="Graphic 11"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Lights On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85140" cy="485140"/>
                    </a:xfrm>
                    <a:prstGeom prst="rect">
                      <a:avLst/>
                    </a:prstGeom>
                  </pic:spPr>
                </pic:pic>
              </a:graphicData>
            </a:graphic>
            <wp14:sizeRelH relativeFrom="margin">
              <wp14:pctWidth>0</wp14:pctWidth>
            </wp14:sizeRelH>
            <wp14:sizeRelV relativeFrom="margin">
              <wp14:pctHeight>0</wp14:pctHeight>
            </wp14:sizeRelV>
          </wp:anchor>
        </w:drawing>
      </w:r>
      <w:r w:rsidR="00C027E5" w:rsidRPr="003A7462">
        <w:rPr>
          <w:b/>
          <w:bCs/>
          <w:i/>
          <w:iCs/>
        </w:rPr>
        <w:t xml:space="preserve">The key to career success today involves a </w:t>
      </w:r>
      <w:r w:rsidR="000C3181" w:rsidRPr="003A7462">
        <w:rPr>
          <w:b/>
          <w:bCs/>
          <w:i/>
          <w:iCs/>
        </w:rPr>
        <w:t xml:space="preserve">flexible, </w:t>
      </w:r>
      <w:r w:rsidR="00A17B22" w:rsidRPr="003A7462">
        <w:rPr>
          <w:b/>
          <w:bCs/>
          <w:i/>
          <w:iCs/>
        </w:rPr>
        <w:t>curious,</w:t>
      </w:r>
      <w:r w:rsidR="00C027E5" w:rsidRPr="003A7462">
        <w:rPr>
          <w:b/>
          <w:bCs/>
          <w:i/>
          <w:iCs/>
        </w:rPr>
        <w:t xml:space="preserve"> and proactive mindset</w:t>
      </w:r>
      <w:r w:rsidR="00A33B4B" w:rsidRPr="003A7462">
        <w:rPr>
          <w:b/>
          <w:bCs/>
          <w:i/>
          <w:iCs/>
        </w:rPr>
        <w:t xml:space="preserve">, </w:t>
      </w:r>
      <w:r w:rsidR="00C027E5" w:rsidRPr="003A7462">
        <w:rPr>
          <w:b/>
          <w:bCs/>
          <w:i/>
          <w:iCs/>
        </w:rPr>
        <w:t>scan</w:t>
      </w:r>
      <w:r w:rsidR="00A33B4B" w:rsidRPr="003A7462">
        <w:rPr>
          <w:b/>
          <w:bCs/>
          <w:i/>
          <w:iCs/>
        </w:rPr>
        <w:t xml:space="preserve">ning </w:t>
      </w:r>
      <w:r w:rsidR="00C027E5" w:rsidRPr="003A7462">
        <w:rPr>
          <w:b/>
          <w:bCs/>
          <w:i/>
          <w:iCs/>
        </w:rPr>
        <w:t>the horizon for opportunities</w:t>
      </w:r>
      <w:r w:rsidR="00A33B4B" w:rsidRPr="003A7462">
        <w:rPr>
          <w:b/>
          <w:bCs/>
          <w:i/>
          <w:iCs/>
        </w:rPr>
        <w:t>,</w:t>
      </w:r>
      <w:r w:rsidR="000C3181" w:rsidRPr="003A7462">
        <w:rPr>
          <w:b/>
          <w:bCs/>
          <w:i/>
          <w:iCs/>
        </w:rPr>
        <w:t xml:space="preserve"> </w:t>
      </w:r>
      <w:r w:rsidR="00C027E5" w:rsidRPr="003A7462">
        <w:rPr>
          <w:b/>
          <w:bCs/>
          <w:i/>
          <w:iCs/>
        </w:rPr>
        <w:t>updat</w:t>
      </w:r>
      <w:r w:rsidR="00A33B4B" w:rsidRPr="003A7462">
        <w:rPr>
          <w:b/>
          <w:bCs/>
          <w:i/>
          <w:iCs/>
        </w:rPr>
        <w:t>ing</w:t>
      </w:r>
      <w:r w:rsidR="00C027E5" w:rsidRPr="003A7462">
        <w:rPr>
          <w:b/>
          <w:bCs/>
          <w:i/>
          <w:iCs/>
        </w:rPr>
        <w:t xml:space="preserve"> skills according to </w:t>
      </w:r>
      <w:r w:rsidR="00A33B4B" w:rsidRPr="003A7462">
        <w:rPr>
          <w:b/>
          <w:bCs/>
          <w:i/>
          <w:iCs/>
        </w:rPr>
        <w:t>the demands of the changing labour market</w:t>
      </w:r>
      <w:r w:rsidR="00C027E5" w:rsidRPr="003A7462">
        <w:rPr>
          <w:b/>
          <w:bCs/>
          <w:i/>
          <w:iCs/>
        </w:rPr>
        <w:t>.</w:t>
      </w:r>
    </w:p>
    <w:p w14:paraId="260BFB4E" w14:textId="34CBD10B" w:rsidR="00297F38" w:rsidRPr="003A7462" w:rsidRDefault="007A3DEC" w:rsidP="003A7462">
      <w:pPr>
        <w:pBdr>
          <w:top w:val="single" w:sz="4" w:space="1" w:color="auto"/>
          <w:left w:val="single" w:sz="4" w:space="4" w:color="auto"/>
          <w:bottom w:val="single" w:sz="4" w:space="1" w:color="auto"/>
          <w:right w:val="single" w:sz="4" w:space="4" w:color="auto"/>
        </w:pBdr>
        <w:rPr>
          <w:b/>
          <w:bCs/>
          <w:i/>
          <w:iCs/>
        </w:rPr>
      </w:pPr>
      <w:r w:rsidRPr="003A7462">
        <w:rPr>
          <w:b/>
          <w:bCs/>
          <w:i/>
          <w:iCs/>
        </w:rPr>
        <w:t>R</w:t>
      </w:r>
      <w:r w:rsidR="00B839BE" w:rsidRPr="003A7462">
        <w:rPr>
          <w:b/>
          <w:bCs/>
          <w:i/>
          <w:iCs/>
        </w:rPr>
        <w:t xml:space="preserve">eflect </w:t>
      </w:r>
      <w:r w:rsidR="00EF3390" w:rsidRPr="003A7462">
        <w:rPr>
          <w:b/>
          <w:bCs/>
          <w:i/>
          <w:iCs/>
        </w:rPr>
        <w:t>up</w:t>
      </w:r>
      <w:r w:rsidR="00B839BE" w:rsidRPr="003A7462">
        <w:rPr>
          <w:b/>
          <w:bCs/>
          <w:i/>
          <w:iCs/>
        </w:rPr>
        <w:t xml:space="preserve">on what </w:t>
      </w:r>
      <w:r w:rsidR="00C027E5" w:rsidRPr="003A7462">
        <w:rPr>
          <w:b/>
          <w:bCs/>
          <w:i/>
          <w:iCs/>
        </w:rPr>
        <w:t xml:space="preserve">might </w:t>
      </w:r>
      <w:r w:rsidR="00B839BE" w:rsidRPr="003A7462">
        <w:rPr>
          <w:b/>
          <w:bCs/>
          <w:i/>
          <w:iCs/>
        </w:rPr>
        <w:t xml:space="preserve">happen </w:t>
      </w:r>
      <w:r w:rsidR="00C027E5" w:rsidRPr="003A7462">
        <w:rPr>
          <w:b/>
          <w:bCs/>
          <w:i/>
          <w:iCs/>
        </w:rPr>
        <w:t xml:space="preserve">in </w:t>
      </w:r>
      <w:r w:rsidR="00A17B22" w:rsidRPr="003A7462">
        <w:rPr>
          <w:b/>
          <w:bCs/>
          <w:i/>
          <w:iCs/>
        </w:rPr>
        <w:t xml:space="preserve">the </w:t>
      </w:r>
      <w:r w:rsidR="00297F38">
        <w:rPr>
          <w:b/>
          <w:bCs/>
          <w:i/>
          <w:iCs/>
        </w:rPr>
        <w:t xml:space="preserve">academic </w:t>
      </w:r>
      <w:r w:rsidR="00A17B22" w:rsidRPr="003A7462">
        <w:rPr>
          <w:b/>
          <w:bCs/>
          <w:i/>
          <w:iCs/>
        </w:rPr>
        <w:t xml:space="preserve">sector </w:t>
      </w:r>
      <w:r w:rsidR="0024102E" w:rsidRPr="003A7462">
        <w:rPr>
          <w:b/>
          <w:bCs/>
          <w:i/>
          <w:iCs/>
        </w:rPr>
        <w:t>in the short and long term</w:t>
      </w:r>
      <w:r w:rsidR="00B839BE" w:rsidRPr="003A7462">
        <w:rPr>
          <w:b/>
          <w:bCs/>
          <w:i/>
          <w:iCs/>
        </w:rPr>
        <w:t>.</w:t>
      </w:r>
      <w:r w:rsidR="00C027E5" w:rsidRPr="003A7462">
        <w:rPr>
          <w:b/>
          <w:bCs/>
          <w:i/>
          <w:iCs/>
        </w:rPr>
        <w:t xml:space="preserve"> </w:t>
      </w:r>
      <w:r w:rsidR="00A17B22" w:rsidRPr="003A7462">
        <w:rPr>
          <w:b/>
          <w:bCs/>
          <w:i/>
          <w:iCs/>
        </w:rPr>
        <w:t xml:space="preserve">This </w:t>
      </w:r>
      <w:r w:rsidR="001050C2">
        <w:rPr>
          <w:b/>
          <w:bCs/>
          <w:i/>
          <w:iCs/>
        </w:rPr>
        <w:t xml:space="preserve">will </w:t>
      </w:r>
      <w:r w:rsidR="00A17B22" w:rsidRPr="003A7462">
        <w:rPr>
          <w:b/>
          <w:bCs/>
          <w:i/>
          <w:iCs/>
        </w:rPr>
        <w:t xml:space="preserve">help </w:t>
      </w:r>
      <w:r w:rsidR="001050C2">
        <w:rPr>
          <w:b/>
          <w:bCs/>
          <w:i/>
          <w:iCs/>
        </w:rPr>
        <w:t xml:space="preserve">you </w:t>
      </w:r>
      <w:r w:rsidR="00EF3390" w:rsidRPr="003A7462">
        <w:rPr>
          <w:b/>
          <w:bCs/>
          <w:i/>
          <w:iCs/>
        </w:rPr>
        <w:t>develop</w:t>
      </w:r>
      <w:r w:rsidR="00A17B22" w:rsidRPr="003A7462">
        <w:rPr>
          <w:b/>
          <w:bCs/>
          <w:i/>
          <w:iCs/>
        </w:rPr>
        <w:t xml:space="preserve"> the skills and </w:t>
      </w:r>
      <w:r w:rsidR="00EF3390" w:rsidRPr="003A7462">
        <w:rPr>
          <w:b/>
          <w:bCs/>
          <w:i/>
          <w:iCs/>
        </w:rPr>
        <w:t xml:space="preserve">knowledge </w:t>
      </w:r>
      <w:r w:rsidR="00A17B22" w:rsidRPr="003A7462">
        <w:rPr>
          <w:b/>
          <w:bCs/>
          <w:i/>
          <w:iCs/>
        </w:rPr>
        <w:t xml:space="preserve">you </w:t>
      </w:r>
      <w:r w:rsidR="0024102E" w:rsidRPr="003A7462">
        <w:rPr>
          <w:b/>
          <w:bCs/>
          <w:i/>
          <w:iCs/>
        </w:rPr>
        <w:t xml:space="preserve">will </w:t>
      </w:r>
      <w:r w:rsidR="00A17B22" w:rsidRPr="003A7462">
        <w:rPr>
          <w:b/>
          <w:bCs/>
          <w:i/>
          <w:iCs/>
        </w:rPr>
        <w:t xml:space="preserve">need to thrive in the sector. </w:t>
      </w:r>
    </w:p>
    <w:p w14:paraId="182FD968" w14:textId="7F05D1C0" w:rsidR="006B1FEE" w:rsidRDefault="000575DA" w:rsidP="00EF3390">
      <w:pPr>
        <w:rPr>
          <w:b/>
          <w:bCs/>
        </w:rPr>
      </w:pPr>
      <w:r>
        <w:rPr>
          <w:noProof/>
        </w:rPr>
        <w:drawing>
          <wp:anchor distT="0" distB="0" distL="114300" distR="114300" simplePos="0" relativeHeight="251676672" behindDoc="0" locked="0" layoutInCell="1" allowOverlap="1" wp14:anchorId="666A858D" wp14:editId="228E2B8F">
            <wp:simplePos x="0" y="0"/>
            <wp:positionH relativeFrom="column">
              <wp:posOffset>0</wp:posOffset>
            </wp:positionH>
            <wp:positionV relativeFrom="paragraph">
              <wp:posOffset>288290</wp:posOffset>
            </wp:positionV>
            <wp:extent cx="641350" cy="641350"/>
            <wp:effectExtent l="0" t="0" r="6350" b="6350"/>
            <wp:wrapSquare wrapText="bothSides"/>
            <wp:docPr id="1" name="Graphic 1"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rytelling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41350" cy="641350"/>
                    </a:xfrm>
                    <a:prstGeom prst="rect">
                      <a:avLst/>
                    </a:prstGeom>
                  </pic:spPr>
                </pic:pic>
              </a:graphicData>
            </a:graphic>
          </wp:anchor>
        </w:drawing>
      </w:r>
    </w:p>
    <w:p w14:paraId="684F4D89" w14:textId="08F30866" w:rsidR="000575DA" w:rsidRPr="000575DA" w:rsidRDefault="000575DA" w:rsidP="006B1FEE">
      <w:pPr>
        <w:rPr>
          <w:b/>
          <w:bCs/>
        </w:rPr>
      </w:pPr>
      <w:r w:rsidRPr="000575DA">
        <w:rPr>
          <w:b/>
          <w:bCs/>
        </w:rPr>
        <w:t xml:space="preserve">Further </w:t>
      </w:r>
      <w:r>
        <w:rPr>
          <w:b/>
          <w:bCs/>
        </w:rPr>
        <w:t>l</w:t>
      </w:r>
      <w:r w:rsidRPr="000575DA">
        <w:rPr>
          <w:b/>
          <w:bCs/>
        </w:rPr>
        <w:t>earning</w:t>
      </w:r>
    </w:p>
    <w:p w14:paraId="1BE17E2D" w14:textId="01C153A8" w:rsidR="006B1FEE" w:rsidRDefault="006B1FEE" w:rsidP="006B1FEE">
      <w:r w:rsidRPr="000F5A60">
        <w:t xml:space="preserve">The books </w:t>
      </w:r>
      <w:r w:rsidR="003C7D58">
        <w:t xml:space="preserve">and links </w:t>
      </w:r>
      <w:r w:rsidRPr="000F5A60">
        <w:t xml:space="preserve">below look at career management </w:t>
      </w:r>
      <w:r>
        <w:t>in a changing world</w:t>
      </w:r>
      <w:r w:rsidR="001050C2">
        <w:t>.</w:t>
      </w:r>
    </w:p>
    <w:p w14:paraId="34B24FCD" w14:textId="7E59FC94" w:rsidR="006B1FEE" w:rsidRDefault="006B1FEE" w:rsidP="00A26F63">
      <w:pPr>
        <w:pStyle w:val="ListParagraph"/>
        <w:numPr>
          <w:ilvl w:val="0"/>
          <w:numId w:val="3"/>
        </w:numPr>
      </w:pPr>
      <w:r>
        <w:t>The Squiggly Career. Book by Helen Tupper and Sarah Ellis.</w:t>
      </w:r>
    </w:p>
    <w:p w14:paraId="569F5952" w14:textId="3A2D3099" w:rsidR="00E231A4" w:rsidRDefault="00E231A4" w:rsidP="00A26F63">
      <w:pPr>
        <w:pStyle w:val="ListParagraph"/>
        <w:numPr>
          <w:ilvl w:val="0"/>
          <w:numId w:val="3"/>
        </w:numPr>
      </w:pPr>
      <w:r w:rsidRPr="00E231A4">
        <w:t>The Squiggly Career</w:t>
      </w:r>
      <w:r>
        <w:rPr>
          <w:i/>
          <w:iCs/>
        </w:rPr>
        <w:t xml:space="preserve"> </w:t>
      </w:r>
      <w:hyperlink r:id="rId12" w:anchor="t-160030" w:history="1">
        <w:r w:rsidRPr="00A31024">
          <w:rPr>
            <w:rStyle w:val="Hyperlink"/>
          </w:rPr>
          <w:t>TED Talk</w:t>
        </w:r>
      </w:hyperlink>
      <w:r>
        <w:rPr>
          <w:i/>
          <w:iCs/>
        </w:rPr>
        <w:t xml:space="preserve"> </w:t>
      </w:r>
      <w:r>
        <w:t>by Sarah Ellis and Helen Tupper.</w:t>
      </w:r>
    </w:p>
    <w:p w14:paraId="37AC41F1" w14:textId="7440617D" w:rsidR="006B1FEE" w:rsidRDefault="006B1FEE" w:rsidP="00A26F63">
      <w:pPr>
        <w:pStyle w:val="ListParagraph"/>
        <w:numPr>
          <w:ilvl w:val="0"/>
          <w:numId w:val="3"/>
        </w:numPr>
      </w:pPr>
      <w:r>
        <w:t xml:space="preserve">Luck is </w:t>
      </w:r>
      <w:r w:rsidR="006114CF">
        <w:t>N</w:t>
      </w:r>
      <w:r>
        <w:t xml:space="preserve">o Accident. Making the </w:t>
      </w:r>
      <w:r w:rsidR="006114CF">
        <w:t>M</w:t>
      </w:r>
      <w:r>
        <w:t xml:space="preserve">ost of </w:t>
      </w:r>
      <w:r w:rsidR="006114CF">
        <w:t>H</w:t>
      </w:r>
      <w:r>
        <w:t xml:space="preserve">appenstance in </w:t>
      </w:r>
      <w:r w:rsidR="006114CF">
        <w:t>Y</w:t>
      </w:r>
      <w:r>
        <w:t xml:space="preserve">our life. Book by John D. </w:t>
      </w:r>
      <w:proofErr w:type="spellStart"/>
      <w:r>
        <w:t>Krumboltz</w:t>
      </w:r>
      <w:proofErr w:type="spellEnd"/>
      <w:r>
        <w:t xml:space="preserve"> and A</w:t>
      </w:r>
      <w:r w:rsidR="007B6DBD">
        <w:t>l</w:t>
      </w:r>
      <w:r>
        <w:t xml:space="preserve"> </w:t>
      </w:r>
      <w:r w:rsidR="007B6DBD">
        <w:t xml:space="preserve">S. </w:t>
      </w:r>
      <w:r>
        <w:t xml:space="preserve">Levin. </w:t>
      </w:r>
    </w:p>
    <w:p w14:paraId="26F372DB" w14:textId="6C90D84F" w:rsidR="003C7D58" w:rsidRDefault="00EB5E58" w:rsidP="00A26F63">
      <w:pPr>
        <w:pStyle w:val="ListParagraph"/>
        <w:numPr>
          <w:ilvl w:val="0"/>
          <w:numId w:val="3"/>
        </w:numPr>
      </w:pPr>
      <w:hyperlink r:id="rId13" w:history="1">
        <w:r w:rsidR="003C7D58" w:rsidRPr="003C7D58">
          <w:rPr>
            <w:rStyle w:val="Hyperlink"/>
          </w:rPr>
          <w:t xml:space="preserve">Chaos </w:t>
        </w:r>
        <w:r w:rsidR="006114CF">
          <w:rPr>
            <w:rStyle w:val="Hyperlink"/>
          </w:rPr>
          <w:t>C</w:t>
        </w:r>
        <w:r w:rsidR="003C7D58" w:rsidRPr="003C7D58">
          <w:rPr>
            <w:rStyle w:val="Hyperlink"/>
          </w:rPr>
          <w:t xml:space="preserve">areer </w:t>
        </w:r>
        <w:r w:rsidR="006114CF">
          <w:rPr>
            <w:rStyle w:val="Hyperlink"/>
          </w:rPr>
          <w:t>T</w:t>
        </w:r>
        <w:r w:rsidR="003C7D58" w:rsidRPr="003C7D58">
          <w:rPr>
            <w:rStyle w:val="Hyperlink"/>
          </w:rPr>
          <w:t>heory</w:t>
        </w:r>
      </w:hyperlink>
      <w:r w:rsidR="006114CF">
        <w:rPr>
          <w:rStyle w:val="Hyperlink"/>
        </w:rPr>
        <w:t>.</w:t>
      </w:r>
      <w:r w:rsidR="003C7D58">
        <w:t xml:space="preserve"> </w:t>
      </w:r>
      <w:r w:rsidR="006114CF">
        <w:t xml:space="preserve">YouTube Video </w:t>
      </w:r>
      <w:r w:rsidR="003C7D58">
        <w:t>by Bright and Pryor (2012).</w:t>
      </w:r>
    </w:p>
    <w:p w14:paraId="7C45352F" w14:textId="53E593A0" w:rsidR="00EF3390" w:rsidRDefault="00EF3390">
      <w:r>
        <w:t xml:space="preserve">It is worth subscribing to articles </w:t>
      </w:r>
      <w:r w:rsidR="00A17B22">
        <w:t>such as</w:t>
      </w:r>
      <w:r>
        <w:t xml:space="preserve"> those below, to keep up to date with </w:t>
      </w:r>
      <w:r w:rsidR="000F5A60">
        <w:t xml:space="preserve">policy and events in the </w:t>
      </w:r>
      <w:r>
        <w:t xml:space="preserve">HE </w:t>
      </w:r>
      <w:proofErr w:type="gramStart"/>
      <w:r>
        <w:t>sector</w:t>
      </w:r>
      <w:proofErr w:type="gramEnd"/>
      <w:r>
        <w:t>:</w:t>
      </w:r>
    </w:p>
    <w:p w14:paraId="0E111E80" w14:textId="77777777" w:rsidR="00EF3390" w:rsidRDefault="00EB5E58" w:rsidP="00A26F63">
      <w:pPr>
        <w:pStyle w:val="ListParagraph"/>
        <w:numPr>
          <w:ilvl w:val="0"/>
          <w:numId w:val="4"/>
        </w:numPr>
      </w:pPr>
      <w:hyperlink r:id="rId14" w:history="1">
        <w:r w:rsidR="00A17B22" w:rsidRPr="00A17B22">
          <w:rPr>
            <w:rStyle w:val="Hyperlink"/>
          </w:rPr>
          <w:t>Higher Education Policy Institute</w:t>
        </w:r>
      </w:hyperlink>
    </w:p>
    <w:p w14:paraId="2B5A6575" w14:textId="77777777" w:rsidR="00EF3390" w:rsidRDefault="00EB5E58" w:rsidP="00A26F63">
      <w:pPr>
        <w:pStyle w:val="ListParagraph"/>
        <w:numPr>
          <w:ilvl w:val="0"/>
          <w:numId w:val="4"/>
        </w:numPr>
      </w:pPr>
      <w:hyperlink r:id="rId15" w:history="1">
        <w:r w:rsidR="00EF3390" w:rsidRPr="00EF3390">
          <w:rPr>
            <w:rStyle w:val="Hyperlink"/>
          </w:rPr>
          <w:t>Times Higher Education</w:t>
        </w:r>
      </w:hyperlink>
      <w:r w:rsidR="00EF3390">
        <w:t xml:space="preserve"> </w:t>
      </w:r>
    </w:p>
    <w:p w14:paraId="2C0FD23E" w14:textId="1C1A701E" w:rsidR="008B1B72" w:rsidRDefault="00EB5E58" w:rsidP="00A26F63">
      <w:pPr>
        <w:pStyle w:val="ListParagraph"/>
        <w:numPr>
          <w:ilvl w:val="0"/>
          <w:numId w:val="4"/>
        </w:numPr>
      </w:pPr>
      <w:hyperlink r:id="rId16" w:history="1">
        <w:r w:rsidR="00EF3390" w:rsidRPr="00EF3390">
          <w:rPr>
            <w:rStyle w:val="Hyperlink"/>
          </w:rPr>
          <w:t>WONKHE</w:t>
        </w:r>
      </w:hyperlink>
      <w:r w:rsidR="00EF3390">
        <w:t xml:space="preserve"> </w:t>
      </w:r>
    </w:p>
    <w:p w14:paraId="2A9B4FB1" w14:textId="1645EF23" w:rsidR="008B1B72" w:rsidRPr="006C5545" w:rsidRDefault="008B1B72" w:rsidP="00A26F63">
      <w:pPr>
        <w:pStyle w:val="ListParagraph"/>
        <w:numPr>
          <w:ilvl w:val="0"/>
          <w:numId w:val="7"/>
        </w:numPr>
        <w:rPr>
          <w:b/>
          <w:bCs/>
          <w:sz w:val="28"/>
          <w:szCs w:val="28"/>
        </w:rPr>
      </w:pPr>
      <w:r>
        <w:br w:type="page"/>
      </w:r>
      <w:r w:rsidRPr="006C5545">
        <w:rPr>
          <w:b/>
          <w:bCs/>
          <w:sz w:val="28"/>
          <w:szCs w:val="28"/>
        </w:rPr>
        <w:lastRenderedPageBreak/>
        <w:t xml:space="preserve">Evaluating your career </w:t>
      </w:r>
    </w:p>
    <w:p w14:paraId="5E266649" w14:textId="44C5B4F0" w:rsidR="008B1B72" w:rsidRDefault="008B1B72" w:rsidP="008B1B72">
      <w:r>
        <w:t xml:space="preserve">The early stage of an academic career presents </w:t>
      </w:r>
      <w:r w:rsidR="007B6DBD">
        <w:t xml:space="preserve">several </w:t>
      </w:r>
      <w:r>
        <w:t xml:space="preserve">challenges, </w:t>
      </w:r>
      <w:r w:rsidR="009158A1">
        <w:t>m</w:t>
      </w:r>
      <w:r w:rsidR="007B6DBD">
        <w:t>ost</w:t>
      </w:r>
      <w:r w:rsidR="009158A1">
        <w:t xml:space="preserve"> </w:t>
      </w:r>
      <w:r>
        <w:t xml:space="preserve">of which you will be familiar with. As one’s career progresses, </w:t>
      </w:r>
      <w:r w:rsidR="009158A1">
        <w:t xml:space="preserve">there are </w:t>
      </w:r>
      <w:r>
        <w:t>shift</w:t>
      </w:r>
      <w:r w:rsidR="006114CF">
        <w:t>s</w:t>
      </w:r>
      <w:r>
        <w:t xml:space="preserve"> in living circumstances</w:t>
      </w:r>
      <w:r w:rsidR="009158A1">
        <w:t xml:space="preserve"> and p</w:t>
      </w:r>
      <w:r w:rsidR="006114CF">
        <w:t xml:space="preserve">ersonal </w:t>
      </w:r>
      <w:r>
        <w:t>values.</w:t>
      </w:r>
      <w:r w:rsidR="009158A1">
        <w:t xml:space="preserve"> Rather than taking your next career step by default i</w:t>
      </w:r>
      <w:r>
        <w:t xml:space="preserve">t is worth taking time to </w:t>
      </w:r>
      <w:r w:rsidR="009158A1">
        <w:t>consciously t</w:t>
      </w:r>
      <w:r>
        <w:t>hink about:</w:t>
      </w:r>
    </w:p>
    <w:p w14:paraId="1C43E5D9" w14:textId="095CCA0B" w:rsidR="007044D3" w:rsidRDefault="008B1B72" w:rsidP="00A26F63">
      <w:pPr>
        <w:pStyle w:val="ListParagraph"/>
        <w:numPr>
          <w:ilvl w:val="0"/>
          <w:numId w:val="2"/>
        </w:numPr>
      </w:pPr>
      <w:r w:rsidRPr="007044D3">
        <w:rPr>
          <w:b/>
          <w:bCs/>
        </w:rPr>
        <w:t>Your career values:</w:t>
      </w:r>
      <w:r>
        <w:t xml:space="preserve"> What do you specifically want and </w:t>
      </w:r>
      <w:r w:rsidR="007044D3">
        <w:t xml:space="preserve">need </w:t>
      </w:r>
      <w:r>
        <w:t>in a career?</w:t>
      </w:r>
      <w:r w:rsidR="007044D3">
        <w:t xml:space="preserve"> Is an academic career likely to align with your values in the short and long term?</w:t>
      </w:r>
    </w:p>
    <w:p w14:paraId="19FECD6C" w14:textId="6947EBA3" w:rsidR="008B1B72" w:rsidRDefault="008B1B72" w:rsidP="00A26F63">
      <w:pPr>
        <w:pStyle w:val="ListParagraph"/>
        <w:numPr>
          <w:ilvl w:val="0"/>
          <w:numId w:val="2"/>
        </w:numPr>
      </w:pPr>
      <w:r w:rsidRPr="007044D3">
        <w:rPr>
          <w:b/>
          <w:bCs/>
        </w:rPr>
        <w:t>Your skills and experience:</w:t>
      </w:r>
      <w:r>
        <w:t xml:space="preserve"> What skills and experience do you have</w:t>
      </w:r>
      <w:r w:rsidR="007044D3">
        <w:t>? Think broadly about how and where you can apply your skills and experience. Consider your specific research skills and knowledge</w:t>
      </w:r>
      <w:r w:rsidR="00592FDA">
        <w:t>,</w:t>
      </w:r>
      <w:r w:rsidR="007044D3">
        <w:t xml:space="preserve"> and your broader, transferable skills such as the ability to manage a project. </w:t>
      </w:r>
    </w:p>
    <w:p w14:paraId="0727CB86" w14:textId="77777777" w:rsidR="001050C2" w:rsidRDefault="001050C2" w:rsidP="001050C2">
      <w:pPr>
        <w:pStyle w:val="ListParagraph"/>
      </w:pPr>
    </w:p>
    <w:p w14:paraId="4D9C73FF" w14:textId="6381E847" w:rsidR="003A7462" w:rsidRDefault="001050C2" w:rsidP="003A7462">
      <w:pPr>
        <w:pBdr>
          <w:top w:val="single" w:sz="4" w:space="1" w:color="auto"/>
          <w:left w:val="single" w:sz="4" w:space="4" w:color="auto"/>
          <w:bottom w:val="single" w:sz="4" w:space="1" w:color="auto"/>
          <w:right w:val="single" w:sz="4" w:space="4" w:color="auto"/>
        </w:pBdr>
        <w:rPr>
          <w:b/>
          <w:bCs/>
          <w:i/>
          <w:iCs/>
        </w:rPr>
      </w:pPr>
      <w:r>
        <w:rPr>
          <w:b/>
          <w:bCs/>
          <w:i/>
          <w:iCs/>
          <w:noProof/>
        </w:rPr>
        <w:drawing>
          <wp:anchor distT="0" distB="0" distL="114300" distR="114300" simplePos="0" relativeHeight="251684864" behindDoc="0" locked="0" layoutInCell="1" allowOverlap="1" wp14:anchorId="3D0D3D05" wp14:editId="6BFCC015">
            <wp:simplePos x="0" y="0"/>
            <wp:positionH relativeFrom="column">
              <wp:posOffset>0</wp:posOffset>
            </wp:positionH>
            <wp:positionV relativeFrom="paragraph">
              <wp:posOffset>19050</wp:posOffset>
            </wp:positionV>
            <wp:extent cx="425450" cy="425450"/>
            <wp:effectExtent l="0" t="0" r="0" b="0"/>
            <wp:wrapSquare wrapText="bothSides"/>
            <wp:docPr id="13" name="Graphic 1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Lights 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5450" cy="425450"/>
                    </a:xfrm>
                    <a:prstGeom prst="rect">
                      <a:avLst/>
                    </a:prstGeom>
                  </pic:spPr>
                </pic:pic>
              </a:graphicData>
            </a:graphic>
          </wp:anchor>
        </w:drawing>
      </w:r>
      <w:r w:rsidR="007044D3" w:rsidRPr="003A7462">
        <w:rPr>
          <w:b/>
          <w:bCs/>
          <w:i/>
          <w:iCs/>
        </w:rPr>
        <w:t xml:space="preserve">Request </w:t>
      </w:r>
      <w:r w:rsidR="008B1B72" w:rsidRPr="003A7462">
        <w:rPr>
          <w:b/>
          <w:bCs/>
          <w:i/>
          <w:iCs/>
        </w:rPr>
        <w:t>a yearly, detailed review of your career progress</w:t>
      </w:r>
      <w:r w:rsidR="007044D3" w:rsidRPr="003A7462">
        <w:rPr>
          <w:b/>
          <w:bCs/>
          <w:i/>
          <w:iCs/>
        </w:rPr>
        <w:t xml:space="preserve"> with your manager</w:t>
      </w:r>
      <w:r w:rsidR="008B1B72" w:rsidRPr="003A7462">
        <w:rPr>
          <w:b/>
          <w:bCs/>
          <w:i/>
          <w:iCs/>
        </w:rPr>
        <w:t>. This is referred to as a performance and development review (</w:t>
      </w:r>
      <w:hyperlink r:id="rId17" w:history="1">
        <w:r w:rsidR="008B1B72" w:rsidRPr="003A7462">
          <w:rPr>
            <w:rStyle w:val="Hyperlink"/>
            <w:b/>
            <w:bCs/>
            <w:i/>
            <w:iCs/>
          </w:rPr>
          <w:t>PDR</w:t>
        </w:r>
      </w:hyperlink>
      <w:r w:rsidR="008B1B72" w:rsidRPr="003A7462">
        <w:rPr>
          <w:b/>
          <w:bCs/>
          <w:i/>
          <w:iCs/>
        </w:rPr>
        <w:t>)</w:t>
      </w:r>
      <w:r w:rsidR="00A22C21" w:rsidRPr="003A7462">
        <w:rPr>
          <w:b/>
          <w:bCs/>
          <w:i/>
          <w:iCs/>
        </w:rPr>
        <w:t xml:space="preserve"> at the University of Reading</w:t>
      </w:r>
      <w:r w:rsidR="008B1B72" w:rsidRPr="003A7462">
        <w:rPr>
          <w:b/>
          <w:bCs/>
          <w:i/>
          <w:iCs/>
        </w:rPr>
        <w:t>.</w:t>
      </w:r>
      <w:r w:rsidR="008B1B72" w:rsidRPr="003A7462">
        <w:rPr>
          <w:i/>
          <w:iCs/>
        </w:rPr>
        <w:t xml:space="preserve"> </w:t>
      </w:r>
      <w:r w:rsidR="008B1B72" w:rsidRPr="003A7462">
        <w:rPr>
          <w:b/>
          <w:bCs/>
          <w:i/>
          <w:iCs/>
        </w:rPr>
        <w:t>Take the time to prepare for the review, have an honest discussion about opportunities for academic progression</w:t>
      </w:r>
      <w:r w:rsidR="00C63CA0">
        <w:rPr>
          <w:b/>
          <w:bCs/>
          <w:i/>
          <w:iCs/>
        </w:rPr>
        <w:t xml:space="preserve"> in your field</w:t>
      </w:r>
      <w:r w:rsidR="008B1B72" w:rsidRPr="003A7462">
        <w:rPr>
          <w:b/>
          <w:bCs/>
          <w:i/>
          <w:iCs/>
        </w:rPr>
        <w:t xml:space="preserve">. Ask </w:t>
      </w:r>
      <w:r w:rsidR="009B1378">
        <w:rPr>
          <w:b/>
          <w:bCs/>
          <w:i/>
          <w:iCs/>
        </w:rPr>
        <w:t xml:space="preserve">your manager </w:t>
      </w:r>
      <w:r w:rsidR="008B1B72" w:rsidRPr="003A7462">
        <w:rPr>
          <w:b/>
          <w:bCs/>
          <w:i/>
          <w:iCs/>
        </w:rPr>
        <w:t>for support and guidance on how to progress.</w:t>
      </w:r>
      <w:r w:rsidR="009158A1">
        <w:rPr>
          <w:b/>
          <w:bCs/>
          <w:i/>
          <w:iCs/>
        </w:rPr>
        <w:t xml:space="preserve"> </w:t>
      </w:r>
      <w:r w:rsidR="008B1B72" w:rsidRPr="003A7462">
        <w:rPr>
          <w:b/>
          <w:bCs/>
          <w:i/>
          <w:iCs/>
        </w:rPr>
        <w:t xml:space="preserve"> </w:t>
      </w:r>
    </w:p>
    <w:p w14:paraId="71DCBBB6" w14:textId="578B92D8" w:rsidR="00297F38" w:rsidRDefault="00297F38" w:rsidP="003A7462">
      <w:pPr>
        <w:pBdr>
          <w:top w:val="single" w:sz="4" w:space="1" w:color="auto"/>
          <w:left w:val="single" w:sz="4" w:space="4" w:color="auto"/>
          <w:bottom w:val="single" w:sz="4" w:space="1" w:color="auto"/>
          <w:right w:val="single" w:sz="4" w:space="4" w:color="auto"/>
        </w:pBdr>
        <w:rPr>
          <w:b/>
          <w:bCs/>
          <w:i/>
          <w:iCs/>
        </w:rPr>
      </w:pPr>
      <w:r>
        <w:rPr>
          <w:b/>
          <w:bCs/>
          <w:i/>
          <w:iCs/>
        </w:rPr>
        <w:t xml:space="preserve">Read the mission statements of different universities and research institutes. Such statements can give you an insight </w:t>
      </w:r>
      <w:r w:rsidR="00B47F34">
        <w:rPr>
          <w:b/>
          <w:bCs/>
          <w:i/>
          <w:iCs/>
        </w:rPr>
        <w:t>in</w:t>
      </w:r>
      <w:r>
        <w:rPr>
          <w:b/>
          <w:bCs/>
          <w:i/>
          <w:iCs/>
        </w:rPr>
        <w:t xml:space="preserve">to the values and drivers of </w:t>
      </w:r>
      <w:r w:rsidR="009158A1">
        <w:rPr>
          <w:b/>
          <w:bCs/>
          <w:i/>
          <w:iCs/>
        </w:rPr>
        <w:t xml:space="preserve">different </w:t>
      </w:r>
      <w:r>
        <w:rPr>
          <w:b/>
          <w:bCs/>
          <w:i/>
          <w:iCs/>
        </w:rPr>
        <w:t>institution</w:t>
      </w:r>
      <w:r w:rsidR="009158A1">
        <w:rPr>
          <w:b/>
          <w:bCs/>
          <w:i/>
          <w:iCs/>
        </w:rPr>
        <w:t>s</w:t>
      </w:r>
      <w:r>
        <w:rPr>
          <w:b/>
          <w:bCs/>
          <w:i/>
          <w:iCs/>
        </w:rPr>
        <w:t>. Think about whether their messaging resonates with you</w:t>
      </w:r>
      <w:r w:rsidR="00B47F34">
        <w:rPr>
          <w:b/>
          <w:bCs/>
          <w:i/>
          <w:iCs/>
        </w:rPr>
        <w:t xml:space="preserve">. </w:t>
      </w:r>
      <w:r w:rsidR="009B1378">
        <w:rPr>
          <w:b/>
          <w:bCs/>
          <w:i/>
          <w:iCs/>
        </w:rPr>
        <w:t>A</w:t>
      </w:r>
      <w:r w:rsidR="009158A1">
        <w:rPr>
          <w:b/>
          <w:bCs/>
          <w:i/>
          <w:iCs/>
        </w:rPr>
        <w:t xml:space="preserve">re you </w:t>
      </w:r>
      <w:r w:rsidR="00B47F34">
        <w:rPr>
          <w:b/>
          <w:bCs/>
          <w:i/>
          <w:iCs/>
        </w:rPr>
        <w:t>inspire</w:t>
      </w:r>
      <w:r w:rsidR="009158A1">
        <w:rPr>
          <w:b/>
          <w:bCs/>
          <w:i/>
          <w:iCs/>
        </w:rPr>
        <w:t>d</w:t>
      </w:r>
      <w:r w:rsidR="00B47F34">
        <w:rPr>
          <w:b/>
          <w:bCs/>
          <w:i/>
          <w:iCs/>
        </w:rPr>
        <w:t xml:space="preserve"> to work there?</w:t>
      </w:r>
      <w:r>
        <w:rPr>
          <w:b/>
          <w:bCs/>
          <w:i/>
          <w:iCs/>
        </w:rPr>
        <w:t xml:space="preserve">   </w:t>
      </w:r>
    </w:p>
    <w:p w14:paraId="52A4F1BF" w14:textId="7A1DE277" w:rsidR="00297F38" w:rsidRPr="003A7462" w:rsidRDefault="00297F38" w:rsidP="003A7462">
      <w:pPr>
        <w:pBdr>
          <w:top w:val="single" w:sz="4" w:space="1" w:color="auto"/>
          <w:left w:val="single" w:sz="4" w:space="4" w:color="auto"/>
          <w:bottom w:val="single" w:sz="4" w:space="1" w:color="auto"/>
          <w:right w:val="single" w:sz="4" w:space="4" w:color="auto"/>
        </w:pBdr>
        <w:rPr>
          <w:b/>
          <w:bCs/>
          <w:i/>
          <w:iCs/>
        </w:rPr>
      </w:pPr>
      <w:r>
        <w:rPr>
          <w:b/>
          <w:bCs/>
          <w:i/>
          <w:iCs/>
        </w:rPr>
        <w:t xml:space="preserve">Look at academic job descriptions and make a note of the skills and experience being </w:t>
      </w:r>
      <w:r w:rsidR="00E56E92">
        <w:rPr>
          <w:b/>
          <w:bCs/>
          <w:i/>
          <w:iCs/>
        </w:rPr>
        <w:t>sought</w:t>
      </w:r>
      <w:r>
        <w:rPr>
          <w:b/>
          <w:bCs/>
          <w:i/>
          <w:iCs/>
        </w:rPr>
        <w:t>.</w:t>
      </w:r>
      <w:r w:rsidR="00B47F34">
        <w:rPr>
          <w:b/>
          <w:bCs/>
          <w:i/>
          <w:iCs/>
        </w:rPr>
        <w:t xml:space="preserve"> </w:t>
      </w:r>
      <w:r w:rsidR="009B1378">
        <w:rPr>
          <w:b/>
          <w:bCs/>
          <w:i/>
          <w:iCs/>
        </w:rPr>
        <w:t>Make a note of the skills that you have. Also, i</w:t>
      </w:r>
      <w:r w:rsidR="00B47F34">
        <w:rPr>
          <w:b/>
          <w:bCs/>
          <w:i/>
          <w:iCs/>
        </w:rPr>
        <w:t>dentify skills or experience gaps and proactively seek out opportunities to bridge these gaps</w:t>
      </w:r>
      <w:r w:rsidR="009158A1">
        <w:rPr>
          <w:b/>
          <w:bCs/>
          <w:i/>
          <w:iCs/>
        </w:rPr>
        <w:t xml:space="preserve"> in your current role</w:t>
      </w:r>
      <w:r w:rsidR="00B47F34">
        <w:rPr>
          <w:b/>
          <w:bCs/>
          <w:i/>
          <w:iCs/>
        </w:rPr>
        <w:t>.</w:t>
      </w:r>
      <w:r w:rsidR="009158A1">
        <w:rPr>
          <w:b/>
          <w:bCs/>
          <w:i/>
          <w:iCs/>
        </w:rPr>
        <w:t xml:space="preserve"> </w:t>
      </w:r>
    </w:p>
    <w:p w14:paraId="27B414DE" w14:textId="3C2FF5C1" w:rsidR="008B1B72" w:rsidRPr="000C3181" w:rsidRDefault="008B1B72" w:rsidP="008B1B72">
      <w:pPr>
        <w:rPr>
          <w:b/>
          <w:bCs/>
        </w:rPr>
      </w:pPr>
      <w:r>
        <w:rPr>
          <w:noProof/>
        </w:rPr>
        <w:drawing>
          <wp:anchor distT="0" distB="0" distL="114300" distR="114300" simplePos="0" relativeHeight="251670528" behindDoc="0" locked="0" layoutInCell="1" allowOverlap="1" wp14:anchorId="17ABA436" wp14:editId="03478787">
            <wp:simplePos x="0" y="0"/>
            <wp:positionH relativeFrom="column">
              <wp:posOffset>0</wp:posOffset>
            </wp:positionH>
            <wp:positionV relativeFrom="paragraph">
              <wp:posOffset>635</wp:posOffset>
            </wp:positionV>
            <wp:extent cx="641350" cy="641350"/>
            <wp:effectExtent l="0" t="0" r="6350" b="6350"/>
            <wp:wrapSquare wrapText="bothSides"/>
            <wp:docPr id="2" name="Graphic 2"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rytelling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41350" cy="641350"/>
                    </a:xfrm>
                    <a:prstGeom prst="rect">
                      <a:avLst/>
                    </a:prstGeom>
                  </pic:spPr>
                </pic:pic>
              </a:graphicData>
            </a:graphic>
          </wp:anchor>
        </w:drawing>
      </w:r>
      <w:r>
        <w:rPr>
          <w:b/>
          <w:bCs/>
        </w:rPr>
        <w:t xml:space="preserve">Further </w:t>
      </w:r>
      <w:r w:rsidR="000575DA">
        <w:rPr>
          <w:b/>
          <w:bCs/>
        </w:rPr>
        <w:t>learning</w:t>
      </w:r>
    </w:p>
    <w:p w14:paraId="429142DE" w14:textId="0EBBCF7B" w:rsidR="008B1B72" w:rsidRDefault="008B1B72" w:rsidP="008B1B72">
      <w:pPr>
        <w:ind w:left="1134"/>
      </w:pPr>
      <w:r>
        <w:t xml:space="preserve">It is worth doing an </w:t>
      </w:r>
      <w:r w:rsidRPr="0082205D">
        <w:rPr>
          <w:b/>
          <w:bCs/>
        </w:rPr>
        <w:t xml:space="preserve">assessment of your career values </w:t>
      </w:r>
      <w:r>
        <w:t xml:space="preserve">to see if they align with an academic career. </w:t>
      </w:r>
      <w:r w:rsidR="00D50F05" w:rsidRPr="006C5545">
        <w:rPr>
          <w:b/>
          <w:bCs/>
        </w:rPr>
        <w:t>Carry out a skills evaluation</w:t>
      </w:r>
      <w:r w:rsidR="00D50F05">
        <w:t xml:space="preserve"> to help you think broadly about your skills and how they can </w:t>
      </w:r>
      <w:r w:rsidR="00D50F05" w:rsidRPr="009B1378">
        <w:t>be</w:t>
      </w:r>
      <w:r w:rsidR="00D50F05" w:rsidRPr="009B1378">
        <w:rPr>
          <w:b/>
          <w:bCs/>
        </w:rPr>
        <w:t xml:space="preserve"> applied</w:t>
      </w:r>
      <w:r w:rsidR="0082205D" w:rsidRPr="009B1378">
        <w:rPr>
          <w:b/>
          <w:bCs/>
        </w:rPr>
        <w:t xml:space="preserve"> </w:t>
      </w:r>
      <w:r w:rsidR="00C63CA0" w:rsidRPr="009B1378">
        <w:rPr>
          <w:b/>
          <w:bCs/>
        </w:rPr>
        <w:t xml:space="preserve">both within academia and other </w:t>
      </w:r>
      <w:r w:rsidR="0082205D" w:rsidRPr="009B1378">
        <w:rPr>
          <w:b/>
          <w:bCs/>
        </w:rPr>
        <w:t>contexts</w:t>
      </w:r>
      <w:r w:rsidR="00D50F05">
        <w:t>.</w:t>
      </w:r>
      <w:r w:rsidR="0082205D">
        <w:t xml:space="preserve"> </w:t>
      </w:r>
      <w:r>
        <w:t xml:space="preserve">Here is a list of websites that offer values </w:t>
      </w:r>
      <w:r w:rsidR="00D50F05">
        <w:t xml:space="preserve">and skills </w:t>
      </w:r>
      <w:r>
        <w:t>assessment</w:t>
      </w:r>
      <w:r w:rsidR="00D50F05">
        <w:t>s</w:t>
      </w:r>
      <w:r w:rsidR="00592FDA">
        <w:t>. There are also links to resources that identify and define skills</w:t>
      </w:r>
      <w:r w:rsidR="009B1378">
        <w:t xml:space="preserve"> that relate specifically to researchers.</w:t>
      </w:r>
      <w:r w:rsidR="00592FDA">
        <w:t xml:space="preserve">  </w:t>
      </w:r>
    </w:p>
    <w:p w14:paraId="0A5D5777" w14:textId="5EC85D7E" w:rsidR="009158A1" w:rsidRDefault="00EB5E58" w:rsidP="00A26F63">
      <w:pPr>
        <w:pStyle w:val="ListParagraph"/>
        <w:numPr>
          <w:ilvl w:val="0"/>
          <w:numId w:val="6"/>
        </w:numPr>
      </w:pPr>
      <w:hyperlink r:id="rId18" w:history="1">
        <w:r w:rsidR="009158A1" w:rsidRPr="0082205D">
          <w:rPr>
            <w:rStyle w:val="Hyperlink"/>
          </w:rPr>
          <w:t xml:space="preserve">Vitae </w:t>
        </w:r>
        <w:r w:rsidR="009158A1">
          <w:rPr>
            <w:rStyle w:val="Hyperlink"/>
          </w:rPr>
          <w:t>R</w:t>
        </w:r>
        <w:r w:rsidR="009158A1" w:rsidRPr="0082205D">
          <w:rPr>
            <w:rStyle w:val="Hyperlink"/>
          </w:rPr>
          <w:t xml:space="preserve">esearcher </w:t>
        </w:r>
        <w:r w:rsidR="009158A1">
          <w:rPr>
            <w:rStyle w:val="Hyperlink"/>
          </w:rPr>
          <w:t>D</w:t>
        </w:r>
        <w:r w:rsidR="009158A1" w:rsidRPr="0082205D">
          <w:rPr>
            <w:rStyle w:val="Hyperlink"/>
          </w:rPr>
          <w:t xml:space="preserve">evelopment </w:t>
        </w:r>
        <w:r w:rsidR="009158A1">
          <w:rPr>
            <w:rStyle w:val="Hyperlink"/>
          </w:rPr>
          <w:t>F</w:t>
        </w:r>
        <w:r w:rsidR="009158A1" w:rsidRPr="0082205D">
          <w:rPr>
            <w:rStyle w:val="Hyperlink"/>
          </w:rPr>
          <w:t>ramework (RDF).</w:t>
        </w:r>
      </w:hyperlink>
      <w:r w:rsidR="009158A1">
        <w:t xml:space="preserve"> A framework describing the knowledge, behaviour, and attributes of a successful researcher. </w:t>
      </w:r>
      <w:r w:rsidR="009B1378">
        <w:t>The framework c</w:t>
      </w:r>
      <w:r w:rsidR="009158A1">
        <w:t>an be viewed through several lenses, depending on what you want to use it for e.g., it has an employability lens</w:t>
      </w:r>
      <w:r w:rsidR="009B1378">
        <w:t xml:space="preserve"> if you are thinking about researcher skills and how they relate to jobs outside academia</w:t>
      </w:r>
      <w:r w:rsidR="009158A1">
        <w:t xml:space="preserve">. </w:t>
      </w:r>
    </w:p>
    <w:p w14:paraId="59BF1DA8" w14:textId="003016D4" w:rsidR="008B1B72" w:rsidRDefault="00EB5E58" w:rsidP="00A26F63">
      <w:pPr>
        <w:pStyle w:val="ListParagraph"/>
        <w:numPr>
          <w:ilvl w:val="0"/>
          <w:numId w:val="6"/>
        </w:numPr>
      </w:pPr>
      <w:hyperlink r:id="rId19" w:history="1">
        <w:r w:rsidR="008B1B72" w:rsidRPr="00EC0FAF">
          <w:rPr>
            <w:rStyle w:val="Hyperlink"/>
          </w:rPr>
          <w:t>My IDP</w:t>
        </w:r>
        <w:r w:rsidR="00BB5668">
          <w:rPr>
            <w:rStyle w:val="Hyperlink"/>
          </w:rPr>
          <w:t>.</w:t>
        </w:r>
        <w:r w:rsidR="008B1B72" w:rsidRPr="00EC0FAF">
          <w:rPr>
            <w:rStyle w:val="Hyperlink"/>
          </w:rPr>
          <w:t xml:space="preserve"> </w:t>
        </w:r>
      </w:hyperlink>
      <w:r w:rsidR="008B1B72">
        <w:t xml:space="preserve">A US link for scientists with PhDs from the journal, </w:t>
      </w:r>
      <w:r w:rsidR="008B1B72" w:rsidRPr="00A22C21">
        <w:rPr>
          <w:i/>
          <w:iCs/>
        </w:rPr>
        <w:t>Science</w:t>
      </w:r>
      <w:r w:rsidR="008B1B72">
        <w:t xml:space="preserve">. Contains </w:t>
      </w:r>
      <w:r w:rsidR="003224A1">
        <w:t xml:space="preserve">free </w:t>
      </w:r>
      <w:r w:rsidR="008B1B72">
        <w:t>exercises to help you examine your skills, interests, and values.</w:t>
      </w:r>
    </w:p>
    <w:p w14:paraId="13E19C29" w14:textId="5104E7C2" w:rsidR="008B1B72" w:rsidRDefault="00EB5E58" w:rsidP="00A26F63">
      <w:pPr>
        <w:pStyle w:val="ListParagraph"/>
        <w:numPr>
          <w:ilvl w:val="0"/>
          <w:numId w:val="6"/>
        </w:numPr>
      </w:pPr>
      <w:hyperlink r:id="rId20" w:history="1">
        <w:r w:rsidR="008B1B72" w:rsidRPr="00EC0FAF">
          <w:rPr>
            <w:rStyle w:val="Hyperlink"/>
          </w:rPr>
          <w:t>Imagine PhD</w:t>
        </w:r>
      </w:hyperlink>
      <w:r w:rsidR="00BB5668">
        <w:rPr>
          <w:rStyle w:val="Hyperlink"/>
        </w:rPr>
        <w:t xml:space="preserve">. </w:t>
      </w:r>
      <w:r w:rsidR="008B1B72">
        <w:t xml:space="preserve">A career exploration and planning tool for humanities and social scientists with PhDs. A US resource, containing a </w:t>
      </w:r>
      <w:r w:rsidR="003224A1">
        <w:t xml:space="preserve">free, </w:t>
      </w:r>
      <w:r w:rsidR="008B1B72">
        <w:t xml:space="preserve">values evaluation assessment tool. </w:t>
      </w:r>
    </w:p>
    <w:p w14:paraId="1AA64A9F" w14:textId="356551EC" w:rsidR="00592FDA" w:rsidRDefault="00EB5E58" w:rsidP="00A26F63">
      <w:pPr>
        <w:pStyle w:val="ListParagraph"/>
        <w:numPr>
          <w:ilvl w:val="0"/>
          <w:numId w:val="6"/>
        </w:numPr>
      </w:pPr>
      <w:hyperlink r:id="rId21" w:history="1">
        <w:r w:rsidR="00A22C21" w:rsidRPr="00A22C21">
          <w:rPr>
            <w:rStyle w:val="Hyperlink"/>
          </w:rPr>
          <w:t xml:space="preserve">Transferable </w:t>
        </w:r>
        <w:r w:rsidR="009158A1">
          <w:rPr>
            <w:rStyle w:val="Hyperlink"/>
          </w:rPr>
          <w:t>S</w:t>
        </w:r>
        <w:r w:rsidR="00A22C21" w:rsidRPr="00A22C21">
          <w:rPr>
            <w:rStyle w:val="Hyperlink"/>
          </w:rPr>
          <w:t>kills for PhDs</w:t>
        </w:r>
      </w:hyperlink>
      <w:r w:rsidR="00BB5668">
        <w:t>.</w:t>
      </w:r>
      <w:r w:rsidR="00A22C21">
        <w:t xml:space="preserve"> A list of transferable skills and how these can be further defined. Written for humanities academics but useful for all researchers. </w:t>
      </w:r>
    </w:p>
    <w:p w14:paraId="37D73C55" w14:textId="6BB13B47" w:rsidR="00361A59" w:rsidRDefault="00EB5E58" w:rsidP="00A26F63">
      <w:pPr>
        <w:pStyle w:val="ListParagraph"/>
        <w:numPr>
          <w:ilvl w:val="0"/>
          <w:numId w:val="6"/>
        </w:numPr>
      </w:pPr>
      <w:hyperlink r:id="rId22" w:history="1">
        <w:r w:rsidR="00361A59" w:rsidRPr="006521B9">
          <w:rPr>
            <w:rStyle w:val="Hyperlink"/>
          </w:rPr>
          <w:t xml:space="preserve">Academic and </w:t>
        </w:r>
        <w:r w:rsidR="009158A1">
          <w:rPr>
            <w:rStyle w:val="Hyperlink"/>
          </w:rPr>
          <w:t>P</w:t>
        </w:r>
        <w:r w:rsidR="00361A59" w:rsidRPr="006521B9">
          <w:rPr>
            <w:rStyle w:val="Hyperlink"/>
          </w:rPr>
          <w:t xml:space="preserve">rofessional </w:t>
        </w:r>
        <w:r w:rsidR="009B1378">
          <w:rPr>
            <w:rStyle w:val="Hyperlink"/>
          </w:rPr>
          <w:t>S</w:t>
        </w:r>
        <w:r w:rsidR="00361A59" w:rsidRPr="006521B9">
          <w:rPr>
            <w:rStyle w:val="Hyperlink"/>
          </w:rPr>
          <w:t>kills</w:t>
        </w:r>
      </w:hyperlink>
      <w:r w:rsidR="00361A59">
        <w:t xml:space="preserve">. A blog from </w:t>
      </w:r>
      <w:hyperlink r:id="rId23" w:history="1">
        <w:r w:rsidR="00361A59" w:rsidRPr="006521B9">
          <w:rPr>
            <w:rStyle w:val="Hyperlink"/>
          </w:rPr>
          <w:t>[re]searching</w:t>
        </w:r>
      </w:hyperlink>
      <w:r w:rsidR="00361A59">
        <w:t xml:space="preserve">, describing skills possessed by industry professionals and academics. </w:t>
      </w:r>
    </w:p>
    <w:p w14:paraId="2D19C776" w14:textId="1C4E2241" w:rsidR="00433394" w:rsidRDefault="00EB5E58" w:rsidP="00A26F63">
      <w:pPr>
        <w:pStyle w:val="ListParagraph"/>
        <w:numPr>
          <w:ilvl w:val="0"/>
          <w:numId w:val="6"/>
        </w:numPr>
      </w:pPr>
      <w:hyperlink r:id="rId24" w:history="1">
        <w:r w:rsidR="00433394" w:rsidRPr="00F50E93">
          <w:rPr>
            <w:rStyle w:val="Hyperlink"/>
          </w:rPr>
          <w:t xml:space="preserve">Be the </w:t>
        </w:r>
        <w:r w:rsidR="009158A1">
          <w:rPr>
            <w:rStyle w:val="Hyperlink"/>
          </w:rPr>
          <w:t>S</w:t>
        </w:r>
        <w:r w:rsidR="00433394" w:rsidRPr="00F50E93">
          <w:rPr>
            <w:rStyle w:val="Hyperlink"/>
          </w:rPr>
          <w:t>olution</w:t>
        </w:r>
        <w:r w:rsidR="00F50E93" w:rsidRPr="00F50E93">
          <w:rPr>
            <w:rStyle w:val="Hyperlink"/>
          </w:rPr>
          <w:t xml:space="preserve">: How to </w:t>
        </w:r>
        <w:r w:rsidR="009158A1">
          <w:rPr>
            <w:rStyle w:val="Hyperlink"/>
          </w:rPr>
          <w:t>R</w:t>
        </w:r>
        <w:r w:rsidR="00F50E93" w:rsidRPr="00F50E93">
          <w:rPr>
            <w:rStyle w:val="Hyperlink"/>
          </w:rPr>
          <w:t xml:space="preserve">eally </w:t>
        </w:r>
        <w:r w:rsidR="009158A1">
          <w:rPr>
            <w:rStyle w:val="Hyperlink"/>
          </w:rPr>
          <w:t>A</w:t>
        </w:r>
        <w:r w:rsidR="00F50E93" w:rsidRPr="00F50E93">
          <w:rPr>
            <w:rStyle w:val="Hyperlink"/>
          </w:rPr>
          <w:t xml:space="preserve">rticulate your PhD (and other) </w:t>
        </w:r>
        <w:r w:rsidR="009158A1">
          <w:rPr>
            <w:rStyle w:val="Hyperlink"/>
          </w:rPr>
          <w:t>S</w:t>
        </w:r>
        <w:r w:rsidR="00F50E93" w:rsidRPr="00F50E93">
          <w:rPr>
            <w:rStyle w:val="Hyperlink"/>
          </w:rPr>
          <w:t xml:space="preserve">kills to </w:t>
        </w:r>
        <w:r w:rsidR="009158A1">
          <w:rPr>
            <w:rStyle w:val="Hyperlink"/>
          </w:rPr>
          <w:t>E</w:t>
        </w:r>
        <w:r w:rsidR="00F50E93" w:rsidRPr="00F50E93">
          <w:rPr>
            <w:rStyle w:val="Hyperlink"/>
          </w:rPr>
          <w:t>mployers.</w:t>
        </w:r>
      </w:hyperlink>
      <w:r w:rsidR="00F50E93">
        <w:t xml:space="preserve">  A blog from </w:t>
      </w:r>
      <w:hyperlink r:id="rId25" w:history="1">
        <w:proofErr w:type="spellStart"/>
        <w:r w:rsidR="00F50E93" w:rsidRPr="00F50E93">
          <w:rPr>
            <w:rStyle w:val="Hyperlink"/>
          </w:rPr>
          <w:t>Postgradual</w:t>
        </w:r>
        <w:proofErr w:type="spellEnd"/>
        <w:r w:rsidR="00F50E93" w:rsidRPr="00F50E93">
          <w:rPr>
            <w:rStyle w:val="Hyperlink"/>
          </w:rPr>
          <w:t xml:space="preserve">: The PhD </w:t>
        </w:r>
        <w:r w:rsidR="009B1378">
          <w:rPr>
            <w:rStyle w:val="Hyperlink"/>
          </w:rPr>
          <w:t>C</w:t>
        </w:r>
        <w:r w:rsidR="00F50E93" w:rsidRPr="00F50E93">
          <w:rPr>
            <w:rStyle w:val="Hyperlink"/>
          </w:rPr>
          <w:t xml:space="preserve">areers </w:t>
        </w:r>
        <w:r w:rsidR="009B1378">
          <w:rPr>
            <w:rStyle w:val="Hyperlink"/>
          </w:rPr>
          <w:t>B</w:t>
        </w:r>
        <w:r w:rsidR="00F50E93" w:rsidRPr="00F50E93">
          <w:rPr>
            <w:rStyle w:val="Hyperlink"/>
          </w:rPr>
          <w:t>log</w:t>
        </w:r>
      </w:hyperlink>
      <w:r w:rsidR="00F50E93">
        <w:t xml:space="preserve">. </w:t>
      </w:r>
    </w:p>
    <w:bookmarkStart w:id="0" w:name="_Hlk75870078"/>
    <w:p w14:paraId="50A2FC08" w14:textId="6F9D9E9A" w:rsidR="008B1B72" w:rsidRDefault="000C4A78" w:rsidP="00A26F63">
      <w:pPr>
        <w:pStyle w:val="ListParagraph"/>
        <w:numPr>
          <w:ilvl w:val="0"/>
          <w:numId w:val="6"/>
        </w:numPr>
      </w:pPr>
      <w:r>
        <w:fldChar w:fldCharType="begin"/>
      </w:r>
      <w:r>
        <w:instrText xml:space="preserve"> HYPERLINK "http://eurodoc.net/skills-report-2018.pdf" </w:instrText>
      </w:r>
      <w:r>
        <w:fldChar w:fldCharType="separate"/>
      </w:r>
      <w:proofErr w:type="spellStart"/>
      <w:r w:rsidR="00592FDA" w:rsidRPr="00592FDA">
        <w:rPr>
          <w:rStyle w:val="Hyperlink"/>
        </w:rPr>
        <w:t>Eurodoc</w:t>
      </w:r>
      <w:proofErr w:type="spellEnd"/>
      <w:r w:rsidR="00592FDA" w:rsidRPr="00592FDA">
        <w:rPr>
          <w:rStyle w:val="Hyperlink"/>
        </w:rPr>
        <w:t xml:space="preserve">. Identifying </w:t>
      </w:r>
      <w:r w:rsidR="009158A1">
        <w:rPr>
          <w:rStyle w:val="Hyperlink"/>
        </w:rPr>
        <w:t>T</w:t>
      </w:r>
      <w:r w:rsidR="00592FDA" w:rsidRPr="00592FDA">
        <w:rPr>
          <w:rStyle w:val="Hyperlink"/>
        </w:rPr>
        <w:t xml:space="preserve">ransferable </w:t>
      </w:r>
      <w:r w:rsidR="009158A1">
        <w:rPr>
          <w:rStyle w:val="Hyperlink"/>
        </w:rPr>
        <w:t>S</w:t>
      </w:r>
      <w:r w:rsidR="00592FDA" w:rsidRPr="00592FDA">
        <w:rPr>
          <w:rStyle w:val="Hyperlink"/>
        </w:rPr>
        <w:t xml:space="preserve">kills and </w:t>
      </w:r>
      <w:r w:rsidR="009158A1">
        <w:rPr>
          <w:rStyle w:val="Hyperlink"/>
        </w:rPr>
        <w:t>C</w:t>
      </w:r>
      <w:r w:rsidR="00592FDA" w:rsidRPr="00592FDA">
        <w:rPr>
          <w:rStyle w:val="Hyperlink"/>
        </w:rPr>
        <w:t xml:space="preserve">ompetencies to </w:t>
      </w:r>
      <w:r w:rsidR="009158A1">
        <w:rPr>
          <w:rStyle w:val="Hyperlink"/>
        </w:rPr>
        <w:t>E</w:t>
      </w:r>
      <w:r w:rsidR="00592FDA" w:rsidRPr="00592FDA">
        <w:rPr>
          <w:rStyle w:val="Hyperlink"/>
        </w:rPr>
        <w:t xml:space="preserve">nhance </w:t>
      </w:r>
      <w:r w:rsidR="009158A1">
        <w:rPr>
          <w:rStyle w:val="Hyperlink"/>
        </w:rPr>
        <w:t>E</w:t>
      </w:r>
      <w:r w:rsidR="00592FDA" w:rsidRPr="00592FDA">
        <w:rPr>
          <w:rStyle w:val="Hyperlink"/>
        </w:rPr>
        <w:t xml:space="preserve">arly </w:t>
      </w:r>
      <w:r w:rsidR="009158A1">
        <w:rPr>
          <w:rStyle w:val="Hyperlink"/>
        </w:rPr>
        <w:t>C</w:t>
      </w:r>
      <w:r w:rsidR="00592FDA" w:rsidRPr="00592FDA">
        <w:rPr>
          <w:rStyle w:val="Hyperlink"/>
        </w:rPr>
        <w:t xml:space="preserve">areer </w:t>
      </w:r>
      <w:r w:rsidR="009158A1">
        <w:rPr>
          <w:rStyle w:val="Hyperlink"/>
        </w:rPr>
        <w:t>R</w:t>
      </w:r>
      <w:r w:rsidR="00592FDA" w:rsidRPr="00592FDA">
        <w:rPr>
          <w:rStyle w:val="Hyperlink"/>
        </w:rPr>
        <w:t xml:space="preserve">esearcher’s </w:t>
      </w:r>
      <w:r w:rsidR="009158A1">
        <w:rPr>
          <w:rStyle w:val="Hyperlink"/>
        </w:rPr>
        <w:t>E</w:t>
      </w:r>
      <w:r w:rsidR="00592FDA" w:rsidRPr="00592FDA">
        <w:rPr>
          <w:rStyle w:val="Hyperlink"/>
        </w:rPr>
        <w:t xml:space="preserve">mployability and </w:t>
      </w:r>
      <w:r w:rsidR="009158A1">
        <w:rPr>
          <w:rStyle w:val="Hyperlink"/>
        </w:rPr>
        <w:t>C</w:t>
      </w:r>
      <w:r w:rsidR="00592FDA" w:rsidRPr="00592FDA">
        <w:rPr>
          <w:rStyle w:val="Hyperlink"/>
        </w:rPr>
        <w:t>ompetitiveness.</w:t>
      </w:r>
      <w:r>
        <w:rPr>
          <w:rStyle w:val="Hyperlink"/>
        </w:rPr>
        <w:fldChar w:fldCharType="end"/>
      </w:r>
      <w:r w:rsidR="00592FDA">
        <w:t xml:space="preserve"> Outlines </w:t>
      </w:r>
      <w:r w:rsidR="0082205D">
        <w:t xml:space="preserve">the </w:t>
      </w:r>
      <w:r w:rsidR="00592FDA">
        <w:t xml:space="preserve">skills and competencies </w:t>
      </w:r>
      <w:r w:rsidR="0082205D">
        <w:t xml:space="preserve">that are developed as </w:t>
      </w:r>
      <w:r w:rsidR="009B1378">
        <w:t xml:space="preserve">a </w:t>
      </w:r>
      <w:r w:rsidR="0082205D">
        <w:t>researcher</w:t>
      </w:r>
      <w:r w:rsidR="00592FDA">
        <w:t>.</w:t>
      </w:r>
      <w:r w:rsidR="00A22C21">
        <w:t xml:space="preserve"> </w:t>
      </w:r>
    </w:p>
    <w:p w14:paraId="0CDA5D87" w14:textId="646C9BC1" w:rsidR="000A387F" w:rsidRDefault="00EB5E58" w:rsidP="00A26F63">
      <w:pPr>
        <w:pStyle w:val="ListParagraph"/>
        <w:numPr>
          <w:ilvl w:val="0"/>
          <w:numId w:val="6"/>
        </w:numPr>
      </w:pPr>
      <w:hyperlink r:id="rId26" w:history="1">
        <w:r w:rsidR="000A387F" w:rsidRPr="000A387F">
          <w:rPr>
            <w:rStyle w:val="Hyperlink"/>
          </w:rPr>
          <w:t>What Every Postdoc Needs to Know</w:t>
        </w:r>
      </w:hyperlink>
      <w:r w:rsidR="000A387F">
        <w:t>. Copies of this book are available from the University of Reading library.</w:t>
      </w:r>
    </w:p>
    <w:bookmarkEnd w:id="0"/>
    <w:p w14:paraId="7A705481" w14:textId="1D9CFCF0" w:rsidR="00381F1B" w:rsidRPr="0086654D" w:rsidRDefault="00592FDA" w:rsidP="00A26F63">
      <w:pPr>
        <w:pStyle w:val="ListParagraph"/>
        <w:numPr>
          <w:ilvl w:val="0"/>
          <w:numId w:val="7"/>
        </w:numPr>
        <w:rPr>
          <w:b/>
          <w:bCs/>
          <w:sz w:val="32"/>
          <w:szCs w:val="32"/>
        </w:rPr>
      </w:pPr>
      <w:r>
        <w:br w:type="page"/>
      </w:r>
      <w:r w:rsidR="002B0FBD" w:rsidRPr="0086654D">
        <w:rPr>
          <w:b/>
          <w:bCs/>
          <w:sz w:val="32"/>
          <w:szCs w:val="32"/>
        </w:rPr>
        <w:lastRenderedPageBreak/>
        <w:t xml:space="preserve">Progressing </w:t>
      </w:r>
      <w:r w:rsidR="00D374A1" w:rsidRPr="0086654D">
        <w:rPr>
          <w:b/>
          <w:bCs/>
          <w:sz w:val="32"/>
          <w:szCs w:val="32"/>
        </w:rPr>
        <w:t xml:space="preserve">in </w:t>
      </w:r>
      <w:r w:rsidR="002B0FBD" w:rsidRPr="0086654D">
        <w:rPr>
          <w:b/>
          <w:bCs/>
          <w:sz w:val="32"/>
          <w:szCs w:val="32"/>
        </w:rPr>
        <w:t>y</w:t>
      </w:r>
      <w:r w:rsidR="00381F1B" w:rsidRPr="0086654D">
        <w:rPr>
          <w:b/>
          <w:bCs/>
          <w:sz w:val="32"/>
          <w:szCs w:val="32"/>
        </w:rPr>
        <w:t>our academic career</w:t>
      </w:r>
    </w:p>
    <w:p w14:paraId="4E5A3857" w14:textId="77777777" w:rsidR="009B38BD" w:rsidRDefault="009B38BD" w:rsidP="009B38BD">
      <w:r w:rsidRPr="00065643">
        <w:t>In the UK, broadly speaking</w:t>
      </w:r>
      <w:r>
        <w:t>,</w:t>
      </w:r>
      <w:r w:rsidRPr="00065643">
        <w:t xml:space="preserve"> </w:t>
      </w:r>
      <w:r>
        <w:t xml:space="preserve">there are </w:t>
      </w:r>
      <w:r w:rsidRPr="00065643">
        <w:t>three types of academic contracts.</w:t>
      </w:r>
      <w:r>
        <w:t xml:space="preserve"> These are:</w:t>
      </w:r>
    </w:p>
    <w:p w14:paraId="7630445C" w14:textId="77A3F0A3" w:rsidR="009B38BD" w:rsidRDefault="009B38BD" w:rsidP="00A26F63">
      <w:pPr>
        <w:pStyle w:val="ListParagraph"/>
        <w:numPr>
          <w:ilvl w:val="0"/>
          <w:numId w:val="15"/>
        </w:numPr>
      </w:pPr>
      <w:r>
        <w:t xml:space="preserve">Teaching and </w:t>
      </w:r>
      <w:r w:rsidR="009B1378">
        <w:t>S</w:t>
      </w:r>
      <w:r>
        <w:t>cholarship</w:t>
      </w:r>
      <w:r w:rsidR="009158A1">
        <w:t xml:space="preserve"> </w:t>
      </w:r>
    </w:p>
    <w:p w14:paraId="34BB66B2" w14:textId="0D100C1A" w:rsidR="009B38BD" w:rsidRDefault="009B38BD" w:rsidP="00A26F63">
      <w:pPr>
        <w:pStyle w:val="ListParagraph"/>
        <w:numPr>
          <w:ilvl w:val="0"/>
          <w:numId w:val="15"/>
        </w:numPr>
      </w:pPr>
      <w:r>
        <w:t xml:space="preserve">Teaching and </w:t>
      </w:r>
      <w:r w:rsidR="009B1378">
        <w:t>R</w:t>
      </w:r>
      <w:r>
        <w:t xml:space="preserve">esearch </w:t>
      </w:r>
    </w:p>
    <w:p w14:paraId="145F9C73" w14:textId="77777777" w:rsidR="009B38BD" w:rsidRDefault="009B38BD" w:rsidP="00A26F63">
      <w:pPr>
        <w:pStyle w:val="ListParagraph"/>
        <w:numPr>
          <w:ilvl w:val="0"/>
          <w:numId w:val="15"/>
        </w:numPr>
      </w:pPr>
      <w:r>
        <w:t>Principal Investigator (PI)</w:t>
      </w:r>
    </w:p>
    <w:p w14:paraId="3D01638D" w14:textId="3086F1DD" w:rsidR="00EB5E58" w:rsidRPr="00EB5E58" w:rsidRDefault="00EB5E58" w:rsidP="00EB5E58">
      <w:r w:rsidRPr="00EB5E58">
        <w:t>At the University of Reading the academic contract classifications are known as Teaching Intensive (TI), Teaching and Research (T&amp;R) and Research Intensive (RI)</w:t>
      </w:r>
      <w:r>
        <w:t>.</w:t>
      </w:r>
    </w:p>
    <w:p w14:paraId="5D729787" w14:textId="35EB6796" w:rsidR="009B38BD" w:rsidRDefault="009B38BD" w:rsidP="009B38BD">
      <w:r>
        <w:t xml:space="preserve">The type of skills and experience you will need to develop for your academic </w:t>
      </w:r>
      <w:r w:rsidR="009158A1">
        <w:t xml:space="preserve">career </w:t>
      </w:r>
      <w:r>
        <w:t xml:space="preserve">depends on the career track </w:t>
      </w:r>
      <w:r w:rsidR="009158A1">
        <w:t xml:space="preserve">that </w:t>
      </w:r>
      <w:r>
        <w:t>you choose. So, for example, you will need evidence of securing research funding</w:t>
      </w:r>
      <w:r w:rsidR="00F863F1">
        <w:t xml:space="preserve"> if you want to be a PI but teaching experience is less important</w:t>
      </w:r>
      <w:r>
        <w:t xml:space="preserve">. However, if you are aiming for the teaching and scholarship </w:t>
      </w:r>
      <w:r w:rsidR="00EB5E58">
        <w:t xml:space="preserve">(or TI) </w:t>
      </w:r>
      <w:r>
        <w:t>route, you will need significant teaching experience. Many academics are also required to have experience in collegial activities</w:t>
      </w:r>
      <w:r w:rsidR="00486849">
        <w:t xml:space="preserve"> (also referred to as a</w:t>
      </w:r>
      <w:r>
        <w:t>cademic administration</w:t>
      </w:r>
      <w:r w:rsidR="00486849">
        <w:t>)</w:t>
      </w:r>
      <w:r>
        <w:t xml:space="preserve"> and entrepreneurship</w:t>
      </w:r>
      <w:r w:rsidR="00F863F1">
        <w:t>.</w:t>
      </w:r>
      <w:r>
        <w:t xml:space="preserve"> </w:t>
      </w:r>
    </w:p>
    <w:p w14:paraId="5AAC99F8" w14:textId="77777777" w:rsidR="002C638A" w:rsidRDefault="009B38BD">
      <w:r>
        <w:t xml:space="preserve">At the start of your research career, think about securing </w:t>
      </w:r>
      <w:r w:rsidR="00CE635D">
        <w:t xml:space="preserve">travel and </w:t>
      </w:r>
      <w:r>
        <w:t xml:space="preserve">small research </w:t>
      </w:r>
      <w:r w:rsidR="00CE635D">
        <w:t xml:space="preserve">grants </w:t>
      </w:r>
      <w:r>
        <w:t xml:space="preserve">to build your experience in </w:t>
      </w:r>
      <w:r w:rsidR="00CE635D">
        <w:t>acquiring funding</w:t>
      </w:r>
      <w:r>
        <w:t>.</w:t>
      </w:r>
      <w:r w:rsidR="00CE635D">
        <w:t xml:space="preserve"> When you are more advanced in your career, you should seek larger grants</w:t>
      </w:r>
      <w:r w:rsidR="00952717">
        <w:t>, in collaboration with others</w:t>
      </w:r>
      <w:r w:rsidR="00C70AFF">
        <w:t>.</w:t>
      </w:r>
      <w:r w:rsidR="00CE635D">
        <w:t xml:space="preserve"> </w:t>
      </w:r>
      <w:hyperlink r:id="rId27" w:history="1">
        <w:r w:rsidR="002C638A">
          <w:rPr>
            <w:rStyle w:val="Hyperlink"/>
          </w:rPr>
          <w:t xml:space="preserve">The </w:t>
        </w:r>
        <w:r w:rsidR="00DE1D68" w:rsidRPr="00DE1D68">
          <w:rPr>
            <w:rStyle w:val="Hyperlink"/>
          </w:rPr>
          <w:t>R</w:t>
        </w:r>
        <w:r w:rsidR="00771264" w:rsidRPr="00DE1D68">
          <w:rPr>
            <w:rStyle w:val="Hyperlink"/>
          </w:rPr>
          <w:t xml:space="preserve">esearch </w:t>
        </w:r>
        <w:r w:rsidR="00DE1D68" w:rsidRPr="00DE1D68">
          <w:rPr>
            <w:rStyle w:val="Hyperlink"/>
          </w:rPr>
          <w:t>S</w:t>
        </w:r>
        <w:r w:rsidR="00771264" w:rsidRPr="00DE1D68">
          <w:rPr>
            <w:rStyle w:val="Hyperlink"/>
          </w:rPr>
          <w:t>ervices</w:t>
        </w:r>
      </w:hyperlink>
      <w:r w:rsidR="002C638A">
        <w:t xml:space="preserve"> team </w:t>
      </w:r>
      <w:r w:rsidR="00F326C4">
        <w:t xml:space="preserve">at </w:t>
      </w:r>
      <w:r w:rsidR="00771264">
        <w:t xml:space="preserve">the </w:t>
      </w:r>
      <w:r w:rsidR="00F326C4">
        <w:t>University</w:t>
      </w:r>
      <w:r w:rsidR="000A387F">
        <w:t xml:space="preserve"> of Reading</w:t>
      </w:r>
      <w:r w:rsidR="00F326C4">
        <w:t xml:space="preserve"> </w:t>
      </w:r>
      <w:r>
        <w:t xml:space="preserve">can support you in applying for research funding. </w:t>
      </w:r>
      <w:r w:rsidR="009B1378">
        <w:t xml:space="preserve">See their </w:t>
      </w:r>
      <w:hyperlink r:id="rId28" w:history="1">
        <w:r w:rsidR="00F326C4" w:rsidRPr="009B1378">
          <w:rPr>
            <w:rStyle w:val="Hyperlink"/>
          </w:rPr>
          <w:t>research funding page</w:t>
        </w:r>
      </w:hyperlink>
      <w:r w:rsidR="00F326C4">
        <w:t xml:space="preserve"> </w:t>
      </w:r>
      <w:r w:rsidR="009B1378">
        <w:t>for more details</w:t>
      </w:r>
      <w:r w:rsidR="00F326C4">
        <w:t xml:space="preserve">. </w:t>
      </w:r>
    </w:p>
    <w:p w14:paraId="58FA00D7" w14:textId="32720167" w:rsidR="00F326C4" w:rsidRDefault="00DE75A4">
      <w:r>
        <w:t xml:space="preserve">Acquiring </w:t>
      </w:r>
      <w:r w:rsidR="00F863F1">
        <w:t>teaching experience</w:t>
      </w:r>
      <w:r>
        <w:t xml:space="preserve"> can help to </w:t>
      </w:r>
      <w:r w:rsidR="00F863F1">
        <w:t xml:space="preserve">broaden your </w:t>
      </w:r>
      <w:r w:rsidR="00C70AFF">
        <w:t xml:space="preserve">career </w:t>
      </w:r>
      <w:r w:rsidR="00F863F1">
        <w:t>options</w:t>
      </w:r>
      <w:r w:rsidR="00C70AFF">
        <w:t xml:space="preserve">. </w:t>
      </w:r>
      <w:r w:rsidR="0064234C">
        <w:t xml:space="preserve">Teaching </w:t>
      </w:r>
      <w:r w:rsidR="00C70AFF">
        <w:t xml:space="preserve">is also a </w:t>
      </w:r>
      <w:r w:rsidR="00F863F1">
        <w:t xml:space="preserve">useful communication skill. </w:t>
      </w:r>
      <w:r w:rsidR="00C70AFF">
        <w:t>You</w:t>
      </w:r>
      <w:r>
        <w:t xml:space="preserve"> may need </w:t>
      </w:r>
      <w:r w:rsidR="00C70AFF">
        <w:t xml:space="preserve">to be proactive in securing teaching experience. </w:t>
      </w:r>
      <w:r w:rsidR="006E6E1C">
        <w:t>It can also be very challenging fitting this in around your research so think carefully about whether it will enhance your CV</w:t>
      </w:r>
      <w:r w:rsidR="00486849">
        <w:t xml:space="preserve"> and align with the needs of your future career</w:t>
      </w:r>
      <w:r w:rsidR="006E6E1C">
        <w:t xml:space="preserve">. </w:t>
      </w:r>
      <w:r w:rsidR="00C70AFF">
        <w:t xml:space="preserve">Ask your manager about </w:t>
      </w:r>
      <w:r w:rsidR="006E6E1C">
        <w:t xml:space="preserve">teaching </w:t>
      </w:r>
      <w:r w:rsidR="00C70AFF">
        <w:t>opportunitie</w:t>
      </w:r>
      <w:r w:rsidR="006E6E1C">
        <w:t>s within your department or</w:t>
      </w:r>
      <w:r w:rsidR="00C70AFF">
        <w:t xml:space="preserve"> write speculative applications to departments and other universities</w:t>
      </w:r>
      <w:r w:rsidR="00A06914">
        <w:t>,</w:t>
      </w:r>
      <w:r w:rsidR="00C70AFF">
        <w:t xml:space="preserve"> suggesting module</w:t>
      </w:r>
      <w:r w:rsidR="006E6E1C">
        <w:t>s</w:t>
      </w:r>
      <w:r w:rsidR="00C70AFF">
        <w:t xml:space="preserve"> you can teach</w:t>
      </w:r>
      <w:r w:rsidR="006E6E1C">
        <w:t xml:space="preserve">. </w:t>
      </w:r>
      <w:r w:rsidR="00A06914">
        <w:t>There may also be opportunities to teach at secondary schools on a part-time basis</w:t>
      </w:r>
      <w:r>
        <w:t>. P</w:t>
      </w:r>
      <w:r w:rsidR="00A06914">
        <w:t>rogrammes such as The Brilliant Club Scholars Programme</w:t>
      </w:r>
      <w:r>
        <w:t xml:space="preserve"> will help with this</w:t>
      </w:r>
      <w:r w:rsidR="00A06914">
        <w:t>.</w:t>
      </w:r>
    </w:p>
    <w:p w14:paraId="678A32E4" w14:textId="60E76F53" w:rsidR="00486849" w:rsidRDefault="00486849">
      <w:r>
        <w:t xml:space="preserve">One of the most important factors in many careers is </w:t>
      </w:r>
      <w:r w:rsidR="001261CD">
        <w:t xml:space="preserve">your </w:t>
      </w:r>
      <w:r>
        <w:t>associat</w:t>
      </w:r>
      <w:r w:rsidR="001261CD">
        <w:t>ion</w:t>
      </w:r>
      <w:r>
        <w:t xml:space="preserve"> with </w:t>
      </w:r>
      <w:r w:rsidR="001261CD">
        <w:t xml:space="preserve">relevant </w:t>
      </w:r>
      <w:r>
        <w:t>people</w:t>
      </w:r>
      <w:r w:rsidR="001261CD">
        <w:t xml:space="preserve">. Over time, try to find individuals that </w:t>
      </w:r>
      <w:r>
        <w:t>can guide and support you in your</w:t>
      </w:r>
      <w:r w:rsidR="001261CD">
        <w:t xml:space="preserve"> work</w:t>
      </w:r>
      <w:r>
        <w:t xml:space="preserve">. Some of these </w:t>
      </w:r>
      <w:r w:rsidR="00664DA6">
        <w:t>relationships</w:t>
      </w:r>
      <w:r>
        <w:t xml:space="preserve"> m</w:t>
      </w:r>
      <w:r w:rsidR="001261CD">
        <w:t>ay</w:t>
      </w:r>
      <w:r>
        <w:t xml:space="preserve"> be casual and infrequent and others may be closer and more significant.</w:t>
      </w:r>
      <w:r w:rsidR="001261CD">
        <w:t xml:space="preserve"> </w:t>
      </w:r>
      <w:r w:rsidR="00664DA6">
        <w:t xml:space="preserve">Developing relationships </w:t>
      </w:r>
      <w:r w:rsidR="001261CD">
        <w:t>with allies in your career will increase your chances of securing relevant opportunities, from research collaborations to funding opportunities. You may also want to consider finding an academic mentor or two!</w:t>
      </w:r>
      <w:r w:rsidR="00DE75A4">
        <w:t xml:space="preserve"> Finding trusted and credible colleagues to support you </w:t>
      </w:r>
      <w:r w:rsidR="001261CD">
        <w:t xml:space="preserve">can be an invaluable asset </w:t>
      </w:r>
      <w:r w:rsidR="00664DA6">
        <w:t xml:space="preserve">to </w:t>
      </w:r>
      <w:r w:rsidR="001261CD">
        <w:t xml:space="preserve">an academic career.   </w:t>
      </w:r>
      <w:r>
        <w:t xml:space="preserve">     </w:t>
      </w:r>
    </w:p>
    <w:p w14:paraId="4A044400" w14:textId="4F5F9E8C" w:rsidR="00402199" w:rsidRPr="00952717" w:rsidRDefault="00D722D7" w:rsidP="00402199">
      <w:pPr>
        <w:pBdr>
          <w:top w:val="single" w:sz="4" w:space="1" w:color="auto"/>
          <w:left w:val="single" w:sz="4" w:space="4" w:color="auto"/>
          <w:bottom w:val="single" w:sz="4" w:space="1" w:color="auto"/>
          <w:right w:val="single" w:sz="4" w:space="4" w:color="auto"/>
        </w:pBdr>
        <w:rPr>
          <w:b/>
          <w:bCs/>
          <w:i/>
          <w:iCs/>
        </w:rPr>
      </w:pPr>
      <w:r>
        <w:rPr>
          <w:b/>
          <w:bCs/>
          <w:i/>
          <w:iCs/>
          <w:noProof/>
        </w:rPr>
        <w:drawing>
          <wp:anchor distT="0" distB="0" distL="114300" distR="114300" simplePos="0" relativeHeight="251696128" behindDoc="0" locked="0" layoutInCell="1" allowOverlap="1" wp14:anchorId="53863113" wp14:editId="6E557BFC">
            <wp:simplePos x="0" y="0"/>
            <wp:positionH relativeFrom="column">
              <wp:posOffset>0</wp:posOffset>
            </wp:positionH>
            <wp:positionV relativeFrom="paragraph">
              <wp:posOffset>85090</wp:posOffset>
            </wp:positionV>
            <wp:extent cx="490855" cy="490855"/>
            <wp:effectExtent l="0" t="0" r="0" b="4445"/>
            <wp:wrapSquare wrapText="bothSides"/>
            <wp:docPr id="5" name="Graphic 5"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Lights On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00DE75A4">
        <w:rPr>
          <w:b/>
          <w:bCs/>
          <w:i/>
          <w:iCs/>
        </w:rPr>
        <w:t xml:space="preserve">You can </w:t>
      </w:r>
      <w:r w:rsidR="00402199" w:rsidRPr="00952717">
        <w:rPr>
          <w:b/>
          <w:bCs/>
          <w:i/>
          <w:iCs/>
        </w:rPr>
        <w:t>meet new people in your field</w:t>
      </w:r>
      <w:r w:rsidR="00DE75A4">
        <w:rPr>
          <w:b/>
          <w:bCs/>
          <w:i/>
          <w:iCs/>
        </w:rPr>
        <w:t xml:space="preserve"> by joining a relevant academic or professional association.</w:t>
      </w:r>
      <w:r w:rsidR="00402199" w:rsidRPr="00952717">
        <w:rPr>
          <w:b/>
          <w:bCs/>
          <w:i/>
          <w:iCs/>
        </w:rPr>
        <w:t xml:space="preserve"> Check that they offer opportunities for training and development and become an active member.</w:t>
      </w:r>
    </w:p>
    <w:p w14:paraId="31A789A2" w14:textId="22523681" w:rsidR="00402199" w:rsidRDefault="00402199" w:rsidP="00952717">
      <w:pPr>
        <w:pBdr>
          <w:top w:val="single" w:sz="4" w:space="1" w:color="auto"/>
          <w:left w:val="single" w:sz="4" w:space="4" w:color="auto"/>
          <w:bottom w:val="single" w:sz="4" w:space="1" w:color="auto"/>
          <w:right w:val="single" w:sz="4" w:space="4" w:color="auto"/>
        </w:pBdr>
        <w:rPr>
          <w:b/>
          <w:bCs/>
          <w:i/>
          <w:iCs/>
        </w:rPr>
      </w:pPr>
      <w:r>
        <w:rPr>
          <w:b/>
          <w:bCs/>
          <w:i/>
          <w:iCs/>
        </w:rPr>
        <w:t>M</w:t>
      </w:r>
      <w:r w:rsidR="00D91628" w:rsidRPr="00952717">
        <w:rPr>
          <w:b/>
          <w:bCs/>
          <w:i/>
          <w:iCs/>
        </w:rPr>
        <w:t xml:space="preserve">ake efforts </w:t>
      </w:r>
      <w:r>
        <w:rPr>
          <w:b/>
          <w:bCs/>
          <w:i/>
          <w:iCs/>
        </w:rPr>
        <w:t>to build and sustain reciprocal relationships with the people that you meet. Speak to them at conferences, send them a congratulations when they publish or secure funding</w:t>
      </w:r>
      <w:r w:rsidR="00DE75A4">
        <w:rPr>
          <w:b/>
          <w:bCs/>
          <w:i/>
          <w:iCs/>
        </w:rPr>
        <w:t>,</w:t>
      </w:r>
      <w:r>
        <w:rPr>
          <w:b/>
          <w:bCs/>
          <w:i/>
          <w:iCs/>
        </w:rPr>
        <w:t xml:space="preserve"> and seek their input and advice</w:t>
      </w:r>
      <w:r w:rsidR="00664DA6">
        <w:rPr>
          <w:b/>
          <w:bCs/>
          <w:i/>
          <w:iCs/>
        </w:rPr>
        <w:t xml:space="preserve"> on your work and career</w:t>
      </w:r>
      <w:r>
        <w:rPr>
          <w:b/>
          <w:bCs/>
          <w:i/>
          <w:iCs/>
        </w:rPr>
        <w:t xml:space="preserve">. </w:t>
      </w:r>
    </w:p>
    <w:p w14:paraId="5352EA08" w14:textId="51793308" w:rsidR="00402199" w:rsidRDefault="00402199" w:rsidP="00952717">
      <w:pPr>
        <w:pBdr>
          <w:top w:val="single" w:sz="4" w:space="1" w:color="auto"/>
          <w:left w:val="single" w:sz="4" w:space="4" w:color="auto"/>
          <w:bottom w:val="single" w:sz="4" w:space="1" w:color="auto"/>
          <w:right w:val="single" w:sz="4" w:space="4" w:color="auto"/>
        </w:pBdr>
        <w:rPr>
          <w:b/>
          <w:bCs/>
          <w:i/>
          <w:iCs/>
        </w:rPr>
      </w:pPr>
      <w:r>
        <w:rPr>
          <w:b/>
          <w:bCs/>
          <w:i/>
          <w:iCs/>
        </w:rPr>
        <w:t xml:space="preserve">Remember that career management is a work in progress and that building a community of support around you takes time.    </w:t>
      </w:r>
    </w:p>
    <w:p w14:paraId="463DD305" w14:textId="37581AAE" w:rsidR="002658B9" w:rsidRPr="000C3181" w:rsidRDefault="000575DA" w:rsidP="002658B9">
      <w:pPr>
        <w:rPr>
          <w:b/>
          <w:bCs/>
        </w:rPr>
      </w:pPr>
      <w:r>
        <w:rPr>
          <w:noProof/>
        </w:rPr>
        <w:lastRenderedPageBreak/>
        <w:drawing>
          <wp:anchor distT="0" distB="0" distL="114300" distR="114300" simplePos="0" relativeHeight="251680768" behindDoc="0" locked="0" layoutInCell="1" allowOverlap="1" wp14:anchorId="0D105B23" wp14:editId="478501DD">
            <wp:simplePos x="0" y="0"/>
            <wp:positionH relativeFrom="column">
              <wp:posOffset>0</wp:posOffset>
            </wp:positionH>
            <wp:positionV relativeFrom="paragraph">
              <wp:posOffset>285750</wp:posOffset>
            </wp:positionV>
            <wp:extent cx="641350" cy="641350"/>
            <wp:effectExtent l="0" t="0" r="6350" b="6350"/>
            <wp:wrapSquare wrapText="bothSides"/>
            <wp:docPr id="9" name="Graphic 9"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rytelling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41350" cy="641350"/>
                    </a:xfrm>
                    <a:prstGeom prst="rect">
                      <a:avLst/>
                    </a:prstGeom>
                  </pic:spPr>
                </pic:pic>
              </a:graphicData>
            </a:graphic>
          </wp:anchor>
        </w:drawing>
      </w:r>
      <w:r w:rsidR="002658B9">
        <w:rPr>
          <w:b/>
          <w:bCs/>
        </w:rPr>
        <w:t xml:space="preserve">Further </w:t>
      </w:r>
      <w:r>
        <w:rPr>
          <w:b/>
          <w:bCs/>
        </w:rPr>
        <w:t>learning</w:t>
      </w:r>
    </w:p>
    <w:p w14:paraId="4EAC1C6F" w14:textId="276BBC32" w:rsidR="008B1B72" w:rsidRDefault="002658B9" w:rsidP="008B1B72">
      <w:r>
        <w:t>Read about how to develop an</w:t>
      </w:r>
      <w:r w:rsidR="003A5092">
        <w:t>d plan an</w:t>
      </w:r>
      <w:r>
        <w:t xml:space="preserve"> academic career in more detail</w:t>
      </w:r>
      <w:r w:rsidR="001050C2">
        <w:t>.</w:t>
      </w:r>
      <w:r>
        <w:t xml:space="preserve"> </w:t>
      </w:r>
    </w:p>
    <w:p w14:paraId="604EE1ED" w14:textId="543BC609" w:rsidR="008B1B72" w:rsidRDefault="00EB5E58" w:rsidP="00A26F63">
      <w:pPr>
        <w:pStyle w:val="ListParagraph"/>
        <w:numPr>
          <w:ilvl w:val="0"/>
          <w:numId w:val="5"/>
        </w:numPr>
      </w:pPr>
      <w:hyperlink r:id="rId29" w:history="1">
        <w:r w:rsidR="008B1B72" w:rsidRPr="00BC19A8">
          <w:rPr>
            <w:rStyle w:val="Hyperlink"/>
          </w:rPr>
          <w:t xml:space="preserve">Managing your </w:t>
        </w:r>
        <w:r w:rsidR="00402199">
          <w:rPr>
            <w:rStyle w:val="Hyperlink"/>
          </w:rPr>
          <w:t>C</w:t>
        </w:r>
        <w:r w:rsidR="008B1B72" w:rsidRPr="00BC19A8">
          <w:rPr>
            <w:rStyle w:val="Hyperlink"/>
          </w:rPr>
          <w:t>areer</w:t>
        </w:r>
      </w:hyperlink>
      <w:r w:rsidR="00BB5668">
        <w:rPr>
          <w:rStyle w:val="Hyperlink"/>
        </w:rPr>
        <w:t>.</w:t>
      </w:r>
      <w:r w:rsidR="008B1B72">
        <w:t xml:space="preserve"> </w:t>
      </w:r>
      <w:r w:rsidR="00BB5668">
        <w:t>F</w:t>
      </w:r>
      <w:r w:rsidR="008B1B72">
        <w:t>rom the University of Reading</w:t>
      </w:r>
    </w:p>
    <w:p w14:paraId="280F0073" w14:textId="1B6D8BE4" w:rsidR="002658B9" w:rsidRDefault="00EB5E58" w:rsidP="00A26F63">
      <w:pPr>
        <w:pStyle w:val="ListParagraph"/>
        <w:numPr>
          <w:ilvl w:val="0"/>
          <w:numId w:val="5"/>
        </w:numPr>
      </w:pPr>
      <w:hyperlink r:id="rId30" w:history="1">
        <w:r w:rsidR="002658B9" w:rsidRPr="00BC19A8">
          <w:rPr>
            <w:rStyle w:val="Hyperlink"/>
          </w:rPr>
          <w:t xml:space="preserve">The </w:t>
        </w:r>
        <w:r w:rsidR="00402199">
          <w:rPr>
            <w:rStyle w:val="Hyperlink"/>
          </w:rPr>
          <w:t>E</w:t>
        </w:r>
        <w:r w:rsidR="002658B9" w:rsidRPr="00BC19A8">
          <w:rPr>
            <w:rStyle w:val="Hyperlink"/>
          </w:rPr>
          <w:t xml:space="preserve">ssential </w:t>
        </w:r>
        <w:r w:rsidR="00402199">
          <w:rPr>
            <w:rStyle w:val="Hyperlink"/>
          </w:rPr>
          <w:t>G</w:t>
        </w:r>
        <w:r w:rsidR="002658B9" w:rsidRPr="00BC19A8">
          <w:rPr>
            <w:rStyle w:val="Hyperlink"/>
          </w:rPr>
          <w:t xml:space="preserve">uide to </w:t>
        </w:r>
        <w:r w:rsidR="00402199">
          <w:rPr>
            <w:rStyle w:val="Hyperlink"/>
          </w:rPr>
          <w:t>M</w:t>
        </w:r>
        <w:r w:rsidR="002658B9" w:rsidRPr="00BC19A8">
          <w:rPr>
            <w:rStyle w:val="Hyperlink"/>
          </w:rPr>
          <w:t xml:space="preserve">oving </w:t>
        </w:r>
        <w:r w:rsidR="00402199">
          <w:rPr>
            <w:rStyle w:val="Hyperlink"/>
          </w:rPr>
          <w:t>U</w:t>
        </w:r>
        <w:r w:rsidR="002658B9" w:rsidRPr="00BC19A8">
          <w:rPr>
            <w:rStyle w:val="Hyperlink"/>
          </w:rPr>
          <w:t xml:space="preserve">p the </w:t>
        </w:r>
        <w:r w:rsidR="00402199">
          <w:rPr>
            <w:rStyle w:val="Hyperlink"/>
          </w:rPr>
          <w:t>A</w:t>
        </w:r>
        <w:r w:rsidR="002658B9" w:rsidRPr="00BC19A8">
          <w:rPr>
            <w:rStyle w:val="Hyperlink"/>
          </w:rPr>
          <w:t xml:space="preserve">cademic </w:t>
        </w:r>
        <w:r w:rsidR="00402199">
          <w:rPr>
            <w:rStyle w:val="Hyperlink"/>
          </w:rPr>
          <w:t>C</w:t>
        </w:r>
        <w:r w:rsidR="002658B9" w:rsidRPr="00BC19A8">
          <w:rPr>
            <w:rStyle w:val="Hyperlink"/>
          </w:rPr>
          <w:t xml:space="preserve">areer </w:t>
        </w:r>
        <w:r w:rsidR="00402199">
          <w:rPr>
            <w:rStyle w:val="Hyperlink"/>
          </w:rPr>
          <w:t>L</w:t>
        </w:r>
        <w:r w:rsidR="002658B9" w:rsidRPr="00BC19A8">
          <w:rPr>
            <w:rStyle w:val="Hyperlink"/>
          </w:rPr>
          <w:t>adder</w:t>
        </w:r>
      </w:hyperlink>
      <w:r w:rsidR="00BB5668">
        <w:rPr>
          <w:rStyle w:val="Hyperlink"/>
        </w:rPr>
        <w:t>.</w:t>
      </w:r>
      <w:r w:rsidR="002658B9">
        <w:t xml:space="preserve"> </w:t>
      </w:r>
      <w:r w:rsidR="00BB5668">
        <w:t>F</w:t>
      </w:r>
      <w:r w:rsidR="002658B9">
        <w:t xml:space="preserve">rom </w:t>
      </w:r>
      <w:hyperlink r:id="rId31" w:history="1">
        <w:r w:rsidR="002658B9" w:rsidRPr="008B1B72">
          <w:rPr>
            <w:rStyle w:val="Hyperlink"/>
          </w:rPr>
          <w:t>Jobs.ac.uk</w:t>
        </w:r>
      </w:hyperlink>
      <w:r w:rsidR="002658B9">
        <w:t>.</w:t>
      </w:r>
    </w:p>
    <w:p w14:paraId="33CEE869" w14:textId="0C012B14" w:rsidR="004B4C5D" w:rsidRPr="004B4C5D" w:rsidRDefault="00EB5E58" w:rsidP="00A26F63">
      <w:pPr>
        <w:pStyle w:val="ListParagraph"/>
        <w:numPr>
          <w:ilvl w:val="0"/>
          <w:numId w:val="5"/>
        </w:numPr>
        <w:rPr>
          <w:rStyle w:val="Hyperlink"/>
          <w:color w:val="auto"/>
          <w:u w:val="none"/>
        </w:rPr>
      </w:pPr>
      <w:hyperlink r:id="rId32" w:history="1">
        <w:r w:rsidR="00BC19A8" w:rsidRPr="003A5092">
          <w:rPr>
            <w:rStyle w:val="Hyperlink"/>
          </w:rPr>
          <w:t xml:space="preserve">Early </w:t>
        </w:r>
        <w:r w:rsidR="00402199">
          <w:rPr>
            <w:rStyle w:val="Hyperlink"/>
          </w:rPr>
          <w:t>C</w:t>
        </w:r>
        <w:r w:rsidR="00BC19A8" w:rsidRPr="003A5092">
          <w:rPr>
            <w:rStyle w:val="Hyperlink"/>
          </w:rPr>
          <w:t xml:space="preserve">areer </w:t>
        </w:r>
        <w:r w:rsidR="00402199">
          <w:rPr>
            <w:rStyle w:val="Hyperlink"/>
          </w:rPr>
          <w:t>R</w:t>
        </w:r>
        <w:r w:rsidR="00BC19A8" w:rsidRPr="003A5092">
          <w:rPr>
            <w:rStyle w:val="Hyperlink"/>
          </w:rPr>
          <w:t xml:space="preserve">esearchers – 20 </w:t>
        </w:r>
        <w:r w:rsidR="00DE75A4">
          <w:rPr>
            <w:rStyle w:val="Hyperlink"/>
          </w:rPr>
          <w:t>T</w:t>
        </w:r>
        <w:r w:rsidR="00BC19A8" w:rsidRPr="003A5092">
          <w:rPr>
            <w:rStyle w:val="Hyperlink"/>
          </w:rPr>
          <w:t xml:space="preserve">ips for </w:t>
        </w:r>
        <w:r w:rsidR="00DE75A4">
          <w:rPr>
            <w:rStyle w:val="Hyperlink"/>
          </w:rPr>
          <w:t>C</w:t>
        </w:r>
        <w:r w:rsidR="00BC19A8" w:rsidRPr="003A5092">
          <w:rPr>
            <w:rStyle w:val="Hyperlink"/>
          </w:rPr>
          <w:t xml:space="preserve">areer </w:t>
        </w:r>
        <w:r w:rsidR="00DE75A4">
          <w:rPr>
            <w:rStyle w:val="Hyperlink"/>
          </w:rPr>
          <w:t>D</w:t>
        </w:r>
        <w:r w:rsidR="00BC19A8" w:rsidRPr="003A5092">
          <w:rPr>
            <w:rStyle w:val="Hyperlink"/>
          </w:rPr>
          <w:t>evelopment</w:t>
        </w:r>
      </w:hyperlink>
      <w:r w:rsidR="00BB5668">
        <w:rPr>
          <w:rStyle w:val="Hyperlink"/>
        </w:rPr>
        <w:t>.</w:t>
      </w:r>
      <w:r w:rsidR="003A5092">
        <w:t xml:space="preserve"> </w:t>
      </w:r>
      <w:r w:rsidR="00BB5668">
        <w:t>F</w:t>
      </w:r>
      <w:r w:rsidR="003A5092">
        <w:t xml:space="preserve">rom </w:t>
      </w:r>
      <w:hyperlink r:id="rId33" w:history="1">
        <w:r w:rsidR="003A5092" w:rsidRPr="003A5092">
          <w:rPr>
            <w:rStyle w:val="Hyperlink"/>
          </w:rPr>
          <w:t>BERA</w:t>
        </w:r>
      </w:hyperlink>
      <w:r w:rsidR="004B4C5D">
        <w:rPr>
          <w:rStyle w:val="Hyperlink"/>
        </w:rPr>
        <w:t>.</w:t>
      </w:r>
    </w:p>
    <w:p w14:paraId="3CF00C98" w14:textId="5D5B629D" w:rsidR="0082205D" w:rsidRPr="00DE1D68" w:rsidRDefault="00EB5E58" w:rsidP="00A26F63">
      <w:pPr>
        <w:pStyle w:val="ListParagraph"/>
        <w:numPr>
          <w:ilvl w:val="0"/>
          <w:numId w:val="5"/>
        </w:numPr>
        <w:rPr>
          <w:rStyle w:val="Hyperlink"/>
          <w:color w:val="auto"/>
          <w:u w:val="none"/>
        </w:rPr>
      </w:pPr>
      <w:hyperlink r:id="rId34" w:history="1">
        <w:r w:rsidR="00971E97" w:rsidRPr="00971E97">
          <w:rPr>
            <w:rStyle w:val="Hyperlink"/>
          </w:rPr>
          <w:t xml:space="preserve">Career </w:t>
        </w:r>
        <w:r w:rsidR="00402199">
          <w:rPr>
            <w:rStyle w:val="Hyperlink"/>
          </w:rPr>
          <w:t>D</w:t>
        </w:r>
        <w:r w:rsidR="00971E97" w:rsidRPr="00971E97">
          <w:rPr>
            <w:rStyle w:val="Hyperlink"/>
          </w:rPr>
          <w:t xml:space="preserve">evelopment </w:t>
        </w:r>
        <w:r w:rsidR="00402199">
          <w:rPr>
            <w:rStyle w:val="Hyperlink"/>
          </w:rPr>
          <w:t>T</w:t>
        </w:r>
        <w:r w:rsidR="00971E97" w:rsidRPr="00971E97">
          <w:rPr>
            <w:rStyle w:val="Hyperlink"/>
          </w:rPr>
          <w:t xml:space="preserve">oolkit for </w:t>
        </w:r>
        <w:r w:rsidR="00402199">
          <w:rPr>
            <w:rStyle w:val="Hyperlink"/>
          </w:rPr>
          <w:t>R</w:t>
        </w:r>
        <w:r w:rsidR="00971E97" w:rsidRPr="00971E97">
          <w:rPr>
            <w:rStyle w:val="Hyperlink"/>
          </w:rPr>
          <w:t>esearchers</w:t>
        </w:r>
      </w:hyperlink>
      <w:r w:rsidR="00971E97">
        <w:t xml:space="preserve">. From </w:t>
      </w:r>
      <w:hyperlink r:id="rId35" w:history="1">
        <w:r w:rsidR="00971E97" w:rsidRPr="00971E97">
          <w:rPr>
            <w:rStyle w:val="Hyperlink"/>
          </w:rPr>
          <w:t>Jobs.ac.uk.</w:t>
        </w:r>
      </w:hyperlink>
    </w:p>
    <w:p w14:paraId="15E3151A" w14:textId="0B82F960" w:rsidR="000A387F" w:rsidRDefault="00EB5E58" w:rsidP="00A26F63">
      <w:pPr>
        <w:pStyle w:val="ListParagraph"/>
        <w:numPr>
          <w:ilvl w:val="0"/>
          <w:numId w:val="5"/>
        </w:numPr>
      </w:pPr>
      <w:hyperlink r:id="rId36" w:history="1">
        <w:r w:rsidR="000A387F" w:rsidRPr="000A387F">
          <w:rPr>
            <w:rStyle w:val="Hyperlink"/>
          </w:rPr>
          <w:t>Funding opportunities at University of Reading</w:t>
        </w:r>
      </w:hyperlink>
      <w:r w:rsidR="000A387F">
        <w:rPr>
          <w:rStyle w:val="Hyperlink"/>
        </w:rPr>
        <w:t xml:space="preserve"> </w:t>
      </w:r>
    </w:p>
    <w:p w14:paraId="0E4EEC2B" w14:textId="3A21CEE9" w:rsidR="00D91628" w:rsidRPr="00D91628" w:rsidRDefault="00EB5E58" w:rsidP="00A26F63">
      <w:pPr>
        <w:pStyle w:val="ListParagraph"/>
        <w:numPr>
          <w:ilvl w:val="0"/>
          <w:numId w:val="5"/>
        </w:numPr>
        <w:shd w:val="clear" w:color="auto" w:fill="FFFFFF"/>
        <w:spacing w:after="0"/>
      </w:pPr>
      <w:hyperlink r:id="rId37" w:history="1">
        <w:r w:rsidR="00C70AFF" w:rsidRPr="00D91628">
          <w:rPr>
            <w:rStyle w:val="Hyperlink"/>
            <w:rFonts w:cstheme="minorHAnsi"/>
          </w:rPr>
          <w:t xml:space="preserve">Advance, HE </w:t>
        </w:r>
        <w:r w:rsidR="00A91BEF" w:rsidRPr="00D91628">
          <w:rPr>
            <w:rStyle w:val="Hyperlink"/>
            <w:rFonts w:cstheme="minorHAnsi"/>
          </w:rPr>
          <w:t>F</w:t>
        </w:r>
        <w:r w:rsidR="00C70AFF" w:rsidRPr="00D91628">
          <w:rPr>
            <w:rStyle w:val="Hyperlink"/>
            <w:rFonts w:cstheme="minorHAnsi"/>
          </w:rPr>
          <w:t>ellowship.</w:t>
        </w:r>
      </w:hyperlink>
      <w:r w:rsidR="00C70AFF" w:rsidRPr="00D91628">
        <w:rPr>
          <w:rFonts w:cstheme="minorHAnsi"/>
        </w:rPr>
        <w:t xml:space="preserve"> </w:t>
      </w:r>
      <w:r w:rsidR="00DE75A4">
        <w:rPr>
          <w:rFonts w:cstheme="minorHAnsi"/>
        </w:rPr>
        <w:t>A q</w:t>
      </w:r>
      <w:r w:rsidR="00C70AFF" w:rsidRPr="00D91628">
        <w:rPr>
          <w:rFonts w:cstheme="minorHAnsi"/>
        </w:rPr>
        <w:t xml:space="preserve">ualification that recognises teaching in Higher Education. </w:t>
      </w:r>
    </w:p>
    <w:p w14:paraId="188C638C" w14:textId="6C9A4F71" w:rsidR="00D91628" w:rsidRDefault="00EB5E58" w:rsidP="00A26F63">
      <w:pPr>
        <w:pStyle w:val="ListParagraph"/>
        <w:numPr>
          <w:ilvl w:val="0"/>
          <w:numId w:val="5"/>
        </w:numPr>
        <w:shd w:val="clear" w:color="auto" w:fill="FFFFFF"/>
        <w:spacing w:after="0"/>
      </w:pPr>
      <w:hyperlink r:id="rId38" w:history="1">
        <w:r w:rsidR="006E6E1C" w:rsidRPr="006E6E1C">
          <w:rPr>
            <w:rStyle w:val="Hyperlink"/>
          </w:rPr>
          <w:t xml:space="preserve">The </w:t>
        </w:r>
        <w:r w:rsidR="00664DA6">
          <w:rPr>
            <w:rStyle w:val="Hyperlink"/>
          </w:rPr>
          <w:t>B</w:t>
        </w:r>
        <w:r w:rsidR="006E6E1C" w:rsidRPr="006E6E1C">
          <w:rPr>
            <w:rStyle w:val="Hyperlink"/>
          </w:rPr>
          <w:t xml:space="preserve">rilliant </w:t>
        </w:r>
        <w:r w:rsidR="00664DA6">
          <w:rPr>
            <w:rStyle w:val="Hyperlink"/>
          </w:rPr>
          <w:t>C</w:t>
        </w:r>
        <w:r w:rsidR="006E6E1C" w:rsidRPr="006E6E1C">
          <w:rPr>
            <w:rStyle w:val="Hyperlink"/>
          </w:rPr>
          <w:t xml:space="preserve">lub </w:t>
        </w:r>
        <w:r w:rsidR="00664DA6">
          <w:rPr>
            <w:rStyle w:val="Hyperlink"/>
          </w:rPr>
          <w:t>S</w:t>
        </w:r>
        <w:r w:rsidR="006E6E1C" w:rsidRPr="006E6E1C">
          <w:rPr>
            <w:rStyle w:val="Hyperlink"/>
          </w:rPr>
          <w:t xml:space="preserve">cholars </w:t>
        </w:r>
        <w:r w:rsidR="00664DA6">
          <w:rPr>
            <w:rStyle w:val="Hyperlink"/>
          </w:rPr>
          <w:t>P</w:t>
        </w:r>
        <w:r w:rsidR="006E6E1C" w:rsidRPr="006E6E1C">
          <w:rPr>
            <w:rStyle w:val="Hyperlink"/>
          </w:rPr>
          <w:t>rogramme</w:t>
        </w:r>
      </w:hyperlink>
      <w:r w:rsidR="006E6E1C">
        <w:t xml:space="preserve">. A social enterprise sending people with PhDs to teach in secondary schools. It aims to improve access to university for pupils from underrepresented groups. </w:t>
      </w:r>
    </w:p>
    <w:p w14:paraId="4270EB5F" w14:textId="0C7820D3" w:rsidR="00DE75A4" w:rsidRDefault="00EB5E58" w:rsidP="00A26F63">
      <w:pPr>
        <w:pStyle w:val="ListParagraph"/>
        <w:numPr>
          <w:ilvl w:val="0"/>
          <w:numId w:val="5"/>
        </w:numPr>
      </w:pPr>
      <w:hyperlink r:id="rId39" w:history="1">
        <w:r w:rsidR="00DE75A4" w:rsidRPr="00DF7CF3">
          <w:rPr>
            <w:rStyle w:val="Hyperlink"/>
          </w:rPr>
          <w:t>How do I Choose a Mentor?</w:t>
        </w:r>
      </w:hyperlink>
      <w:r w:rsidR="00DE75A4">
        <w:t xml:space="preserve"> A Postdoc’s Guide. From </w:t>
      </w:r>
      <w:hyperlink r:id="rId40" w:history="1">
        <w:r w:rsidR="00DE75A4" w:rsidRPr="00DE75A4">
          <w:rPr>
            <w:rStyle w:val="Hyperlink"/>
          </w:rPr>
          <w:t>The Nerd Coach</w:t>
        </w:r>
      </w:hyperlink>
      <w:r w:rsidR="00DE75A4">
        <w:t>.</w:t>
      </w:r>
    </w:p>
    <w:p w14:paraId="1BFDB857" w14:textId="5FF0F793" w:rsidR="00D91628" w:rsidRDefault="00EB5E58" w:rsidP="00A26F63">
      <w:pPr>
        <w:pStyle w:val="ListParagraph"/>
        <w:numPr>
          <w:ilvl w:val="0"/>
          <w:numId w:val="5"/>
        </w:numPr>
      </w:pPr>
      <w:hyperlink r:id="rId41" w:history="1">
        <w:r w:rsidR="00D91628" w:rsidRPr="00D91628">
          <w:rPr>
            <w:rStyle w:val="Hyperlink"/>
          </w:rPr>
          <w:t xml:space="preserve">Tips and </w:t>
        </w:r>
        <w:r w:rsidR="00664DA6">
          <w:rPr>
            <w:rStyle w:val="Hyperlink"/>
          </w:rPr>
          <w:t>T</w:t>
        </w:r>
        <w:r w:rsidR="00D91628" w:rsidRPr="00D91628">
          <w:rPr>
            <w:rStyle w:val="Hyperlink"/>
          </w:rPr>
          <w:t xml:space="preserve">ricks for </w:t>
        </w:r>
        <w:r w:rsidR="00664DA6">
          <w:rPr>
            <w:rStyle w:val="Hyperlink"/>
          </w:rPr>
          <w:t>A</w:t>
        </w:r>
        <w:r w:rsidR="00D91628" w:rsidRPr="00D91628">
          <w:rPr>
            <w:rStyle w:val="Hyperlink"/>
          </w:rPr>
          <w:t xml:space="preserve">cademic </w:t>
        </w:r>
        <w:r w:rsidR="00664DA6">
          <w:rPr>
            <w:rStyle w:val="Hyperlink"/>
          </w:rPr>
          <w:t>N</w:t>
        </w:r>
        <w:r w:rsidR="00D91628" w:rsidRPr="00D91628">
          <w:rPr>
            <w:rStyle w:val="Hyperlink"/>
          </w:rPr>
          <w:t>etworking</w:t>
        </w:r>
      </w:hyperlink>
      <w:r w:rsidR="00D91628">
        <w:t xml:space="preserve">. An article from Christopher Huggins at the UACES. </w:t>
      </w:r>
    </w:p>
    <w:p w14:paraId="675084DD" w14:textId="105C2ABC" w:rsidR="00D91628" w:rsidRDefault="00EB5E58" w:rsidP="00A26F63">
      <w:pPr>
        <w:pStyle w:val="ListParagraph"/>
        <w:numPr>
          <w:ilvl w:val="0"/>
          <w:numId w:val="5"/>
        </w:numPr>
      </w:pPr>
      <w:hyperlink r:id="rId42" w:history="1">
        <w:r w:rsidR="00D91628" w:rsidRPr="00D91628">
          <w:rPr>
            <w:rStyle w:val="Hyperlink"/>
          </w:rPr>
          <w:t xml:space="preserve">Networking </w:t>
        </w:r>
        <w:r w:rsidR="00664DA6">
          <w:rPr>
            <w:rStyle w:val="Hyperlink"/>
          </w:rPr>
          <w:t>S</w:t>
        </w:r>
        <w:r w:rsidR="00D91628" w:rsidRPr="00D91628">
          <w:rPr>
            <w:rStyle w:val="Hyperlink"/>
          </w:rPr>
          <w:t xml:space="preserve">trategies for </w:t>
        </w:r>
        <w:r w:rsidR="00664DA6">
          <w:rPr>
            <w:rStyle w:val="Hyperlink"/>
          </w:rPr>
          <w:t>A</w:t>
        </w:r>
        <w:r w:rsidR="00D91628" w:rsidRPr="00D91628">
          <w:rPr>
            <w:rStyle w:val="Hyperlink"/>
          </w:rPr>
          <w:t xml:space="preserve">cademics </w:t>
        </w:r>
        <w:r w:rsidR="00DE75A4">
          <w:rPr>
            <w:rStyle w:val="Hyperlink"/>
          </w:rPr>
          <w:t>W</w:t>
        </w:r>
        <w:r w:rsidR="00D91628" w:rsidRPr="00D91628">
          <w:rPr>
            <w:rStyle w:val="Hyperlink"/>
          </w:rPr>
          <w:t xml:space="preserve">ho </w:t>
        </w:r>
        <w:r w:rsidR="00DE75A4">
          <w:rPr>
            <w:rStyle w:val="Hyperlink"/>
          </w:rPr>
          <w:t>A</w:t>
        </w:r>
        <w:r w:rsidR="00D91628" w:rsidRPr="00D91628">
          <w:rPr>
            <w:rStyle w:val="Hyperlink"/>
          </w:rPr>
          <w:t xml:space="preserve">re </w:t>
        </w:r>
        <w:r w:rsidR="00664DA6">
          <w:rPr>
            <w:rStyle w:val="Hyperlink"/>
          </w:rPr>
          <w:t>B</w:t>
        </w:r>
        <w:r w:rsidR="00D91628" w:rsidRPr="00D91628">
          <w:rPr>
            <w:rStyle w:val="Hyperlink"/>
          </w:rPr>
          <w:t xml:space="preserve">ad </w:t>
        </w:r>
        <w:r w:rsidR="00DE75A4">
          <w:rPr>
            <w:rStyle w:val="Hyperlink"/>
          </w:rPr>
          <w:t>at</w:t>
        </w:r>
        <w:r w:rsidR="00D91628" w:rsidRPr="00D91628">
          <w:rPr>
            <w:rStyle w:val="Hyperlink"/>
          </w:rPr>
          <w:t xml:space="preserve"> </w:t>
        </w:r>
        <w:r w:rsidR="00DE75A4">
          <w:rPr>
            <w:rStyle w:val="Hyperlink"/>
          </w:rPr>
          <w:t>I</w:t>
        </w:r>
        <w:r w:rsidR="00D91628" w:rsidRPr="00D91628">
          <w:rPr>
            <w:rStyle w:val="Hyperlink"/>
          </w:rPr>
          <w:t>t.</w:t>
        </w:r>
      </w:hyperlink>
      <w:r w:rsidR="00D91628">
        <w:t xml:space="preserve"> From </w:t>
      </w:r>
      <w:hyperlink r:id="rId43" w:history="1">
        <w:r w:rsidR="00D91628" w:rsidRPr="00D91628">
          <w:rPr>
            <w:rStyle w:val="Hyperlink"/>
          </w:rPr>
          <w:t>Inside Higher Ed</w:t>
        </w:r>
      </w:hyperlink>
      <w:r w:rsidR="00D91628">
        <w:t xml:space="preserve">. </w:t>
      </w:r>
    </w:p>
    <w:p w14:paraId="192F6CC9" w14:textId="3AE0157C" w:rsidR="00486849" w:rsidRDefault="00EB5E58" w:rsidP="00A26F63">
      <w:pPr>
        <w:pStyle w:val="ListParagraph"/>
        <w:numPr>
          <w:ilvl w:val="0"/>
          <w:numId w:val="5"/>
        </w:numPr>
      </w:pPr>
      <w:hyperlink r:id="rId44" w:history="1">
        <w:r w:rsidR="00486849" w:rsidRPr="00486849">
          <w:rPr>
            <w:rStyle w:val="Hyperlink"/>
          </w:rPr>
          <w:t>How to Find an Academic Mentor</w:t>
        </w:r>
      </w:hyperlink>
      <w:r w:rsidR="00486849">
        <w:t>. A blog from The Wile</w:t>
      </w:r>
      <w:r w:rsidR="001261CD">
        <w:t>y</w:t>
      </w:r>
      <w:r w:rsidR="00486849">
        <w:t xml:space="preserve"> Network. </w:t>
      </w:r>
    </w:p>
    <w:p w14:paraId="00E953D2" w14:textId="37A23F66" w:rsidR="00664DA6" w:rsidRDefault="00EB5E58" w:rsidP="00A26F63">
      <w:pPr>
        <w:pStyle w:val="ListParagraph"/>
        <w:numPr>
          <w:ilvl w:val="0"/>
          <w:numId w:val="5"/>
        </w:numPr>
      </w:pPr>
      <w:hyperlink r:id="rId45" w:history="1">
        <w:r w:rsidR="00402199" w:rsidRPr="00664DA6">
          <w:rPr>
            <w:rStyle w:val="Hyperlink"/>
          </w:rPr>
          <w:t>Academic Mentoring for Editors and ECRs</w:t>
        </w:r>
      </w:hyperlink>
      <w:r w:rsidR="00402199">
        <w:t>. An article from Taylor and Francis</w:t>
      </w:r>
    </w:p>
    <w:p w14:paraId="2F25D274" w14:textId="6D986BD1" w:rsidR="00664DA6" w:rsidRDefault="00EB5E58" w:rsidP="00A26F63">
      <w:pPr>
        <w:pStyle w:val="ListParagraph"/>
        <w:numPr>
          <w:ilvl w:val="0"/>
          <w:numId w:val="5"/>
        </w:numPr>
      </w:pPr>
      <w:hyperlink r:id="rId46" w:history="1">
        <w:r w:rsidR="00664DA6" w:rsidRPr="00C81EF1">
          <w:rPr>
            <w:rStyle w:val="Hyperlink"/>
          </w:rPr>
          <w:t xml:space="preserve">Hundreds of </w:t>
        </w:r>
        <w:r w:rsidR="00664DA6">
          <w:rPr>
            <w:rStyle w:val="Hyperlink"/>
          </w:rPr>
          <w:t>A</w:t>
        </w:r>
        <w:r w:rsidR="00664DA6" w:rsidRPr="00C81EF1">
          <w:rPr>
            <w:rStyle w:val="Hyperlink"/>
          </w:rPr>
          <w:t xml:space="preserve">cademics </w:t>
        </w:r>
        <w:r w:rsidR="00664DA6">
          <w:rPr>
            <w:rStyle w:val="Hyperlink"/>
          </w:rPr>
          <w:t>G</w:t>
        </w:r>
        <w:r w:rsidR="00664DA6" w:rsidRPr="00C81EF1">
          <w:rPr>
            <w:rStyle w:val="Hyperlink"/>
          </w:rPr>
          <w:t xml:space="preserve">ive </w:t>
        </w:r>
        <w:r w:rsidR="00664DA6">
          <w:rPr>
            <w:rStyle w:val="Hyperlink"/>
          </w:rPr>
          <w:t>A</w:t>
        </w:r>
        <w:r w:rsidR="00664DA6" w:rsidRPr="00C81EF1">
          <w:rPr>
            <w:rStyle w:val="Hyperlink"/>
          </w:rPr>
          <w:t xml:space="preserve">dvice to </w:t>
        </w:r>
        <w:r w:rsidR="00664DA6">
          <w:rPr>
            <w:rStyle w:val="Hyperlink"/>
          </w:rPr>
          <w:t>T</w:t>
        </w:r>
        <w:r w:rsidR="00664DA6" w:rsidRPr="00C81EF1">
          <w:rPr>
            <w:rStyle w:val="Hyperlink"/>
          </w:rPr>
          <w:t xml:space="preserve">heir </w:t>
        </w:r>
        <w:r w:rsidR="00664DA6">
          <w:rPr>
            <w:rStyle w:val="Hyperlink"/>
          </w:rPr>
          <w:t>Y</w:t>
        </w:r>
        <w:r w:rsidR="00664DA6" w:rsidRPr="00C81EF1">
          <w:rPr>
            <w:rStyle w:val="Hyperlink"/>
          </w:rPr>
          <w:t xml:space="preserve">ounger </w:t>
        </w:r>
        <w:r w:rsidR="00664DA6">
          <w:rPr>
            <w:rStyle w:val="Hyperlink"/>
          </w:rPr>
          <w:t>S</w:t>
        </w:r>
        <w:r w:rsidR="00664DA6" w:rsidRPr="00C81EF1">
          <w:rPr>
            <w:rStyle w:val="Hyperlink"/>
          </w:rPr>
          <w:t>elves.</w:t>
        </w:r>
      </w:hyperlink>
      <w:r w:rsidR="00664DA6" w:rsidRPr="00C81EF1">
        <w:t xml:space="preserve"> </w:t>
      </w:r>
      <w:r w:rsidR="00664DA6">
        <w:t xml:space="preserve">A </w:t>
      </w:r>
      <w:r w:rsidR="00664DA6" w:rsidRPr="00C81EF1">
        <w:t xml:space="preserve">Times Higher Education </w:t>
      </w:r>
      <w:r w:rsidR="00664DA6">
        <w:t>(THE) a</w:t>
      </w:r>
      <w:r w:rsidR="00664DA6" w:rsidRPr="00C81EF1">
        <w:t>rticle</w:t>
      </w:r>
      <w:r w:rsidR="00664DA6">
        <w:t xml:space="preserve"> with some interesting and honest advice.</w:t>
      </w:r>
    </w:p>
    <w:p w14:paraId="1944D109" w14:textId="590776FE" w:rsidR="00402199" w:rsidRDefault="00402199" w:rsidP="00664DA6">
      <w:pPr>
        <w:pStyle w:val="ListParagraph"/>
      </w:pPr>
    </w:p>
    <w:p w14:paraId="043083A4" w14:textId="6794E76D" w:rsidR="007D012B" w:rsidRPr="00C70AFF" w:rsidRDefault="00592FDA" w:rsidP="00A26F63">
      <w:pPr>
        <w:pStyle w:val="ListParagraph"/>
        <w:numPr>
          <w:ilvl w:val="0"/>
          <w:numId w:val="7"/>
        </w:numPr>
        <w:rPr>
          <w:b/>
          <w:bCs/>
          <w:sz w:val="32"/>
          <w:szCs w:val="32"/>
        </w:rPr>
      </w:pPr>
      <w:r>
        <w:br w:type="page"/>
      </w:r>
      <w:r w:rsidR="00433394" w:rsidRPr="00C70AFF">
        <w:rPr>
          <w:b/>
          <w:bCs/>
          <w:sz w:val="32"/>
          <w:szCs w:val="32"/>
        </w:rPr>
        <w:lastRenderedPageBreak/>
        <w:t>Considering a</w:t>
      </w:r>
      <w:r w:rsidR="00381F1B" w:rsidRPr="00C70AFF">
        <w:rPr>
          <w:b/>
          <w:bCs/>
          <w:sz w:val="32"/>
          <w:szCs w:val="32"/>
        </w:rPr>
        <w:t xml:space="preserve"> career pivot</w:t>
      </w:r>
    </w:p>
    <w:p w14:paraId="48639CCF" w14:textId="589B3958" w:rsidR="006F1107" w:rsidRDefault="00DE75A4" w:rsidP="007D012B">
      <w:r>
        <w:t xml:space="preserve">You probably </w:t>
      </w:r>
      <w:r w:rsidR="006C5545">
        <w:t xml:space="preserve">do not need to be </w:t>
      </w:r>
      <w:r w:rsidR="00E30238">
        <w:t xml:space="preserve">reminded </w:t>
      </w:r>
      <w:r w:rsidR="006C5545">
        <w:t xml:space="preserve">that </w:t>
      </w:r>
      <w:r w:rsidR="00B95D80">
        <w:t xml:space="preserve">very few </w:t>
      </w:r>
      <w:r w:rsidR="00E30238">
        <w:t>people with P</w:t>
      </w:r>
      <w:r w:rsidR="005224C5">
        <w:t>hD</w:t>
      </w:r>
      <w:r w:rsidR="00E30238">
        <w:t>s</w:t>
      </w:r>
      <w:r w:rsidR="005224C5">
        <w:t xml:space="preserve"> become </w:t>
      </w:r>
      <w:r w:rsidR="00B95D80">
        <w:t>p</w:t>
      </w:r>
      <w:r w:rsidR="005224C5">
        <w:t>rofessor</w:t>
      </w:r>
      <w:r w:rsidR="00E30238">
        <w:t>s</w:t>
      </w:r>
      <w:r w:rsidR="005224C5">
        <w:t xml:space="preserve"> o</w:t>
      </w:r>
      <w:r w:rsidR="00F50E93">
        <w:t>r</w:t>
      </w:r>
      <w:r w:rsidR="005224C5">
        <w:t xml:space="preserve"> </w:t>
      </w:r>
      <w:r w:rsidR="00B95D80">
        <w:t>p</w:t>
      </w:r>
      <w:r w:rsidR="005224C5">
        <w:t xml:space="preserve">rincipal </w:t>
      </w:r>
      <w:r w:rsidR="00B95D80">
        <w:t>i</w:t>
      </w:r>
      <w:r w:rsidR="005224C5">
        <w:t>nvestigator</w:t>
      </w:r>
      <w:r w:rsidR="00E30238">
        <w:t>s</w:t>
      </w:r>
      <w:r w:rsidR="005224C5">
        <w:t xml:space="preserve"> (PI</w:t>
      </w:r>
      <w:r w:rsidR="00E30238">
        <w:t>s</w:t>
      </w:r>
      <w:r w:rsidR="005224C5">
        <w:t>).</w:t>
      </w:r>
      <w:r w:rsidR="006C5545">
        <w:t xml:space="preserve"> The</w:t>
      </w:r>
      <w:r w:rsidR="00E30238">
        <w:t xml:space="preserve"> percentage of people that reach </w:t>
      </w:r>
      <w:r w:rsidR="00B95D80">
        <w:t xml:space="preserve">these positions </w:t>
      </w:r>
      <w:r w:rsidR="00E30238">
        <w:t xml:space="preserve">varies, but </w:t>
      </w:r>
      <w:r w:rsidR="006F1107">
        <w:t>some data suggest</w:t>
      </w:r>
      <w:r w:rsidR="003224A1">
        <w:t>s</w:t>
      </w:r>
      <w:r w:rsidR="006F1107">
        <w:t xml:space="preserve"> </w:t>
      </w:r>
      <w:r w:rsidR="00B95D80">
        <w:t xml:space="preserve">as few as </w:t>
      </w:r>
      <w:hyperlink r:id="rId47" w:history="1">
        <w:r w:rsidR="00E30238" w:rsidRPr="006F1107">
          <w:rPr>
            <w:rStyle w:val="Hyperlink"/>
          </w:rPr>
          <w:t>0.45%</w:t>
        </w:r>
      </w:hyperlink>
      <w:r w:rsidR="00E30238">
        <w:t xml:space="preserve"> </w:t>
      </w:r>
      <w:r w:rsidR="006F1107">
        <w:t xml:space="preserve">of science PhDs </w:t>
      </w:r>
      <w:r w:rsidR="00B95D80">
        <w:t>become p</w:t>
      </w:r>
      <w:r w:rsidR="006F1107">
        <w:t xml:space="preserve">rofessors.  </w:t>
      </w:r>
    </w:p>
    <w:p w14:paraId="007D23B6" w14:textId="3A413A6D" w:rsidR="00F50E93" w:rsidRDefault="005224C5" w:rsidP="007D012B">
      <w:r>
        <w:t xml:space="preserve">There are different ways to interpret these findings, depending on your perspective.  </w:t>
      </w:r>
      <w:r w:rsidR="006C5545">
        <w:t xml:space="preserve">If the intention of </w:t>
      </w:r>
      <w:r w:rsidR="00E30238">
        <w:t>a</w:t>
      </w:r>
      <w:r w:rsidR="006C5545">
        <w:t xml:space="preserve"> researcher</w:t>
      </w:r>
      <w:r w:rsidR="006F1107">
        <w:t xml:space="preserve"> is</w:t>
      </w:r>
      <w:r w:rsidR="006C5545">
        <w:t xml:space="preserve"> to become a </w:t>
      </w:r>
      <w:r w:rsidR="00B95D80">
        <w:t>professor</w:t>
      </w:r>
      <w:r w:rsidR="006C5545">
        <w:t xml:space="preserve"> or PI, then the</w:t>
      </w:r>
      <w:r w:rsidR="00E30238">
        <w:t xml:space="preserve"> lack of opportunit</w:t>
      </w:r>
      <w:r w:rsidR="00B47F34">
        <w:t>ies</w:t>
      </w:r>
      <w:r w:rsidR="00E30238">
        <w:t xml:space="preserve"> </w:t>
      </w:r>
      <w:r w:rsidR="00B47F34">
        <w:t xml:space="preserve">available </w:t>
      </w:r>
      <w:r w:rsidR="00E30238">
        <w:t>to reach this ambition could be interpreted negative</w:t>
      </w:r>
      <w:r w:rsidR="00B47F34">
        <w:t>ly</w:t>
      </w:r>
      <w:r w:rsidR="00B95D80">
        <w:t>.</w:t>
      </w:r>
      <w:r w:rsidR="00E30238">
        <w:t xml:space="preserve"> </w:t>
      </w:r>
      <w:r w:rsidR="00046FCC">
        <w:t>Indeed, at the PhD stage</w:t>
      </w:r>
      <w:r w:rsidR="00C63CA0">
        <w:t xml:space="preserve"> of an academic career</w:t>
      </w:r>
      <w:r w:rsidR="00046FCC">
        <w:t xml:space="preserve">, a </w:t>
      </w:r>
      <w:hyperlink r:id="rId48" w:history="1">
        <w:r w:rsidR="00046FCC" w:rsidRPr="00046FCC">
          <w:rPr>
            <w:rStyle w:val="Hyperlink"/>
          </w:rPr>
          <w:t>2020 report from HEPI</w:t>
        </w:r>
      </w:hyperlink>
      <w:r w:rsidR="00046FCC">
        <w:t xml:space="preserve"> showed that 67% of PhD students wanted an academi</w:t>
      </w:r>
      <w:r w:rsidR="00292E0B">
        <w:t>c</w:t>
      </w:r>
      <w:r w:rsidR="00046FCC">
        <w:t xml:space="preserve"> research career but only 30% were in academia three years later. </w:t>
      </w:r>
    </w:p>
    <w:p w14:paraId="1314DBA4" w14:textId="772BF48A" w:rsidR="00433394" w:rsidRDefault="00E30238" w:rsidP="007D012B">
      <w:r>
        <w:t xml:space="preserve">However, </w:t>
      </w:r>
      <w:r w:rsidR="006F1107">
        <w:t>people’s val</w:t>
      </w:r>
      <w:r w:rsidR="00B95D80">
        <w:t xml:space="preserve">ues and ambitions shift over the course of their </w:t>
      </w:r>
      <w:r w:rsidR="00C63CA0">
        <w:t>life</w:t>
      </w:r>
      <w:r w:rsidR="00B95D80">
        <w:t xml:space="preserve">. We also see, as described in section 1, that </w:t>
      </w:r>
      <w:r w:rsidR="00292E0B">
        <w:t xml:space="preserve">the </w:t>
      </w:r>
      <w:r w:rsidR="00B95D80">
        <w:t>values and ambitions of a sector change over time</w:t>
      </w:r>
      <w:r w:rsidR="00292E0B">
        <w:t xml:space="preserve"> with academia being a very different </w:t>
      </w:r>
      <w:r w:rsidR="00F50E93">
        <w:t>place</w:t>
      </w:r>
      <w:r w:rsidR="00292E0B">
        <w:t xml:space="preserve"> today compared to </w:t>
      </w:r>
      <w:r w:rsidR="00B47F34">
        <w:t xml:space="preserve">30 years </w:t>
      </w:r>
      <w:r w:rsidR="00292E0B">
        <w:t>ago</w:t>
      </w:r>
      <w:r w:rsidR="00C63CA0">
        <w:t>.</w:t>
      </w:r>
      <w:r w:rsidR="00664DA6">
        <w:t xml:space="preserve"> Some researchers </w:t>
      </w:r>
      <w:r w:rsidR="00433394">
        <w:t xml:space="preserve">want to make a purposeful shift in </w:t>
      </w:r>
      <w:r w:rsidR="00664DA6">
        <w:t xml:space="preserve">their </w:t>
      </w:r>
      <w:r w:rsidR="00433394">
        <w:t>career</w:t>
      </w:r>
      <w:r w:rsidR="00BE4888">
        <w:t>,</w:t>
      </w:r>
      <w:r w:rsidR="00664DA6">
        <w:t xml:space="preserve"> </w:t>
      </w:r>
      <w:r w:rsidR="00BE4888">
        <w:t>ensuring</w:t>
      </w:r>
      <w:r w:rsidR="00664DA6">
        <w:t xml:space="preserve"> that their next step aligns with their career va</w:t>
      </w:r>
      <w:r w:rsidR="00BE4888">
        <w:t>l</w:t>
      </w:r>
      <w:r w:rsidR="00664DA6">
        <w:t>ues</w:t>
      </w:r>
      <w:r w:rsidR="00BE4888">
        <w:t xml:space="preserve"> and suits their changing lifestyle. Such a move is sometimes referred to as a </w:t>
      </w:r>
      <w:r w:rsidR="00433394">
        <w:t>career pivot.</w:t>
      </w:r>
      <w:r w:rsidR="003224A1">
        <w:t xml:space="preserve"> A career pivot is something that you can consider at any stage of your career. It does, however, take time and effort to make a transition so it needs to be considered carefully. </w:t>
      </w:r>
      <w:r w:rsidR="00433394">
        <w:t xml:space="preserve"> </w:t>
      </w:r>
    </w:p>
    <w:p w14:paraId="05215264" w14:textId="77777777" w:rsidR="00BE4888" w:rsidRDefault="001050C2" w:rsidP="00C63CA0">
      <w:pPr>
        <w:pBdr>
          <w:top w:val="single" w:sz="4" w:space="1" w:color="auto"/>
          <w:left w:val="single" w:sz="4" w:space="4" w:color="auto"/>
          <w:bottom w:val="single" w:sz="4" w:space="1" w:color="auto"/>
          <w:right w:val="single" w:sz="4" w:space="4" w:color="auto"/>
        </w:pBdr>
        <w:rPr>
          <w:b/>
          <w:bCs/>
          <w:i/>
          <w:iCs/>
        </w:rPr>
      </w:pPr>
      <w:r>
        <w:rPr>
          <w:b/>
          <w:bCs/>
          <w:i/>
          <w:iCs/>
          <w:noProof/>
        </w:rPr>
        <w:drawing>
          <wp:anchor distT="0" distB="0" distL="114300" distR="114300" simplePos="0" relativeHeight="251686912" behindDoc="0" locked="0" layoutInCell="1" allowOverlap="1" wp14:anchorId="68BAA5BA" wp14:editId="08E1EFF4">
            <wp:simplePos x="0" y="0"/>
            <wp:positionH relativeFrom="column">
              <wp:posOffset>-635</wp:posOffset>
            </wp:positionH>
            <wp:positionV relativeFrom="paragraph">
              <wp:posOffset>17145</wp:posOffset>
            </wp:positionV>
            <wp:extent cx="497205" cy="497205"/>
            <wp:effectExtent l="0" t="0" r="0" b="0"/>
            <wp:wrapSquare wrapText="bothSides"/>
            <wp:docPr id="16" name="Graphic 16"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Lights On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97205" cy="497205"/>
                    </a:xfrm>
                    <a:prstGeom prst="rect">
                      <a:avLst/>
                    </a:prstGeom>
                  </pic:spPr>
                </pic:pic>
              </a:graphicData>
            </a:graphic>
            <wp14:sizeRelH relativeFrom="margin">
              <wp14:pctWidth>0</wp14:pctWidth>
            </wp14:sizeRelH>
            <wp14:sizeRelV relativeFrom="margin">
              <wp14:pctHeight>0</wp14:pctHeight>
            </wp14:sizeRelV>
          </wp:anchor>
        </w:drawing>
      </w:r>
      <w:r w:rsidR="003A7462" w:rsidRPr="00C63CA0">
        <w:rPr>
          <w:b/>
          <w:bCs/>
          <w:i/>
          <w:iCs/>
        </w:rPr>
        <w:t xml:space="preserve">If you are considering a </w:t>
      </w:r>
      <w:r w:rsidR="00B47F34">
        <w:rPr>
          <w:b/>
          <w:bCs/>
          <w:i/>
          <w:iCs/>
        </w:rPr>
        <w:t xml:space="preserve">career pivot or a new </w:t>
      </w:r>
      <w:r w:rsidR="003A7462" w:rsidRPr="00C63CA0">
        <w:rPr>
          <w:b/>
          <w:bCs/>
          <w:i/>
          <w:iCs/>
        </w:rPr>
        <w:t xml:space="preserve">role, </w:t>
      </w:r>
      <w:r>
        <w:rPr>
          <w:b/>
          <w:bCs/>
          <w:i/>
          <w:iCs/>
        </w:rPr>
        <w:t xml:space="preserve">think about </w:t>
      </w:r>
      <w:r w:rsidR="00C63CA0">
        <w:rPr>
          <w:b/>
          <w:bCs/>
          <w:i/>
          <w:iCs/>
        </w:rPr>
        <w:t xml:space="preserve">using </w:t>
      </w:r>
      <w:r w:rsidR="003A7462" w:rsidRPr="00C63CA0">
        <w:rPr>
          <w:b/>
          <w:bCs/>
          <w:i/>
          <w:iCs/>
        </w:rPr>
        <w:t>a career coach who understand</w:t>
      </w:r>
      <w:r w:rsidR="00851CBA">
        <w:rPr>
          <w:b/>
          <w:bCs/>
          <w:i/>
          <w:iCs/>
        </w:rPr>
        <w:t>s</w:t>
      </w:r>
      <w:r w:rsidR="003A7462" w:rsidRPr="00C63CA0">
        <w:rPr>
          <w:b/>
          <w:bCs/>
          <w:i/>
          <w:iCs/>
        </w:rPr>
        <w:t xml:space="preserve"> both the academic sector and other sectors. </w:t>
      </w:r>
    </w:p>
    <w:p w14:paraId="4FECB9A0" w14:textId="70DB3DEB" w:rsidR="003A7462" w:rsidRPr="00C63CA0" w:rsidRDefault="003A7462" w:rsidP="00C63CA0">
      <w:pPr>
        <w:pBdr>
          <w:top w:val="single" w:sz="4" w:space="1" w:color="auto"/>
          <w:left w:val="single" w:sz="4" w:space="4" w:color="auto"/>
          <w:bottom w:val="single" w:sz="4" w:space="1" w:color="auto"/>
          <w:right w:val="single" w:sz="4" w:space="4" w:color="auto"/>
        </w:pBdr>
        <w:rPr>
          <w:b/>
          <w:bCs/>
          <w:i/>
          <w:iCs/>
        </w:rPr>
      </w:pPr>
      <w:r w:rsidRPr="00C63CA0">
        <w:rPr>
          <w:b/>
          <w:bCs/>
          <w:i/>
          <w:iCs/>
        </w:rPr>
        <w:t xml:space="preserve">Websites such as </w:t>
      </w:r>
      <w:hyperlink r:id="rId49" w:history="1">
        <w:r w:rsidRPr="00C63CA0">
          <w:rPr>
            <w:rStyle w:val="Hyperlink"/>
            <w:b/>
            <w:bCs/>
            <w:i/>
            <w:iCs/>
          </w:rPr>
          <w:t>Chaperone</w:t>
        </w:r>
      </w:hyperlink>
      <w:r w:rsidRPr="00C63CA0">
        <w:rPr>
          <w:b/>
          <w:bCs/>
          <w:i/>
          <w:iCs/>
        </w:rPr>
        <w:t>, which is aimed at scientists, can help</w:t>
      </w:r>
      <w:r w:rsidR="00617AA2">
        <w:rPr>
          <w:b/>
          <w:bCs/>
          <w:i/>
          <w:iCs/>
        </w:rPr>
        <w:t xml:space="preserve"> you</w:t>
      </w:r>
      <w:r w:rsidRPr="00C63CA0">
        <w:rPr>
          <w:b/>
          <w:bCs/>
          <w:i/>
          <w:iCs/>
        </w:rPr>
        <w:t xml:space="preserve"> source a career coach. The LinkedIn group, </w:t>
      </w:r>
      <w:hyperlink r:id="rId50" w:history="1">
        <w:r w:rsidRPr="00C63CA0">
          <w:rPr>
            <w:rStyle w:val="Hyperlink"/>
            <w:b/>
            <w:bCs/>
            <w:i/>
            <w:iCs/>
          </w:rPr>
          <w:t>PhD careers outside academia</w:t>
        </w:r>
      </w:hyperlink>
      <w:r w:rsidRPr="00C63CA0">
        <w:rPr>
          <w:b/>
          <w:bCs/>
          <w:i/>
          <w:iCs/>
        </w:rPr>
        <w:t xml:space="preserve">, also has several PhD careers coaches amongst its subscribers who you could contact for </w:t>
      </w:r>
      <w:r w:rsidR="00C63CA0">
        <w:rPr>
          <w:b/>
          <w:bCs/>
          <w:i/>
          <w:iCs/>
        </w:rPr>
        <w:t xml:space="preserve">advice and </w:t>
      </w:r>
      <w:r w:rsidRPr="00C63CA0">
        <w:rPr>
          <w:b/>
          <w:bCs/>
          <w:i/>
          <w:iCs/>
        </w:rPr>
        <w:t xml:space="preserve">support. </w:t>
      </w:r>
    </w:p>
    <w:p w14:paraId="5B39B54A" w14:textId="77777777" w:rsidR="003A7462" w:rsidRDefault="003A7462"/>
    <w:p w14:paraId="4C1B7DC9" w14:textId="18FCA4FB" w:rsidR="00F50E93" w:rsidRPr="000C3181" w:rsidRDefault="000575DA" w:rsidP="00F50E93">
      <w:pPr>
        <w:rPr>
          <w:b/>
          <w:bCs/>
        </w:rPr>
      </w:pPr>
      <w:r>
        <w:rPr>
          <w:noProof/>
        </w:rPr>
        <w:drawing>
          <wp:anchor distT="0" distB="0" distL="114300" distR="114300" simplePos="0" relativeHeight="251682816" behindDoc="0" locked="0" layoutInCell="1" allowOverlap="1" wp14:anchorId="142F8783" wp14:editId="7E6E7903">
            <wp:simplePos x="0" y="0"/>
            <wp:positionH relativeFrom="column">
              <wp:posOffset>0</wp:posOffset>
            </wp:positionH>
            <wp:positionV relativeFrom="paragraph">
              <wp:posOffset>285115</wp:posOffset>
            </wp:positionV>
            <wp:extent cx="641350" cy="641350"/>
            <wp:effectExtent l="0" t="0" r="6350" b="6350"/>
            <wp:wrapSquare wrapText="bothSides"/>
            <wp:docPr id="10" name="Graphic 10"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rytelling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41350" cy="641350"/>
                    </a:xfrm>
                    <a:prstGeom prst="rect">
                      <a:avLst/>
                    </a:prstGeom>
                  </pic:spPr>
                </pic:pic>
              </a:graphicData>
            </a:graphic>
          </wp:anchor>
        </w:drawing>
      </w:r>
      <w:r w:rsidR="00F50E93">
        <w:rPr>
          <w:b/>
          <w:bCs/>
        </w:rPr>
        <w:t xml:space="preserve">Further </w:t>
      </w:r>
      <w:r>
        <w:rPr>
          <w:b/>
          <w:bCs/>
        </w:rPr>
        <w:t>learning</w:t>
      </w:r>
    </w:p>
    <w:p w14:paraId="55B55C76" w14:textId="525786BC" w:rsidR="00F50E93" w:rsidRDefault="00F50E93" w:rsidP="00F50E93">
      <w:r>
        <w:t xml:space="preserve">Read </w:t>
      </w:r>
      <w:r w:rsidR="00C63CA0">
        <w:t xml:space="preserve">articles </w:t>
      </w:r>
      <w:r w:rsidR="00C451EE">
        <w:t xml:space="preserve">and watch </w:t>
      </w:r>
      <w:r w:rsidR="00C63CA0">
        <w:t xml:space="preserve">videos </w:t>
      </w:r>
      <w:r w:rsidR="00C451EE">
        <w:t xml:space="preserve">that </w:t>
      </w:r>
      <w:r w:rsidR="00C63CA0">
        <w:t xml:space="preserve">discuss </w:t>
      </w:r>
      <w:r w:rsidR="00C451EE">
        <w:t xml:space="preserve">career change or </w:t>
      </w:r>
      <w:r w:rsidR="00E37924">
        <w:t xml:space="preserve">career </w:t>
      </w:r>
      <w:r w:rsidR="00C451EE">
        <w:t>pivot</w:t>
      </w:r>
      <w:r w:rsidR="00E37924">
        <w:t>s</w:t>
      </w:r>
      <w:r w:rsidR="00C451EE">
        <w:t>.</w:t>
      </w:r>
    </w:p>
    <w:p w14:paraId="3E2F2185" w14:textId="003ABBAD" w:rsidR="003224A1" w:rsidRDefault="00EB5E58" w:rsidP="00A26F63">
      <w:pPr>
        <w:pStyle w:val="ListParagraph"/>
        <w:numPr>
          <w:ilvl w:val="0"/>
          <w:numId w:val="8"/>
        </w:numPr>
      </w:pPr>
      <w:hyperlink r:id="rId51" w:history="1">
        <w:r w:rsidR="003224A1" w:rsidRPr="00C451EE">
          <w:rPr>
            <w:rStyle w:val="Hyperlink"/>
          </w:rPr>
          <w:t xml:space="preserve">Career </w:t>
        </w:r>
        <w:r w:rsidR="00BE4888">
          <w:rPr>
            <w:rStyle w:val="Hyperlink"/>
          </w:rPr>
          <w:t>P</w:t>
        </w:r>
        <w:r w:rsidR="003224A1" w:rsidRPr="00C451EE">
          <w:rPr>
            <w:rStyle w:val="Hyperlink"/>
          </w:rPr>
          <w:t xml:space="preserve">ivot: Know </w:t>
        </w:r>
        <w:r w:rsidR="00BE4888">
          <w:rPr>
            <w:rStyle w:val="Hyperlink"/>
          </w:rPr>
          <w:t>W</w:t>
        </w:r>
        <w:r w:rsidR="003224A1" w:rsidRPr="00C451EE">
          <w:rPr>
            <w:rStyle w:val="Hyperlink"/>
          </w:rPr>
          <w:t xml:space="preserve">hat you </w:t>
        </w:r>
        <w:r w:rsidR="00BE4888">
          <w:rPr>
            <w:rStyle w:val="Hyperlink"/>
          </w:rPr>
          <w:t>W</w:t>
        </w:r>
        <w:r w:rsidR="003224A1" w:rsidRPr="00C451EE">
          <w:rPr>
            <w:rStyle w:val="Hyperlink"/>
          </w:rPr>
          <w:t xml:space="preserve">ant and </w:t>
        </w:r>
        <w:r w:rsidR="00BE4888">
          <w:rPr>
            <w:rStyle w:val="Hyperlink"/>
          </w:rPr>
          <w:t>A</w:t>
        </w:r>
        <w:r w:rsidR="003224A1" w:rsidRPr="00C451EE">
          <w:rPr>
            <w:rStyle w:val="Hyperlink"/>
          </w:rPr>
          <w:t xml:space="preserve">sk for </w:t>
        </w:r>
        <w:r w:rsidR="00BE4888">
          <w:rPr>
            <w:rStyle w:val="Hyperlink"/>
          </w:rPr>
          <w:t>I</w:t>
        </w:r>
        <w:r w:rsidR="003224A1" w:rsidRPr="00C451EE">
          <w:rPr>
            <w:rStyle w:val="Hyperlink"/>
          </w:rPr>
          <w:t>t.</w:t>
        </w:r>
      </w:hyperlink>
      <w:r w:rsidR="003224A1">
        <w:t xml:space="preserve"> </w:t>
      </w:r>
      <w:r w:rsidR="00BB5668">
        <w:t>A v</w:t>
      </w:r>
      <w:r w:rsidR="003224A1">
        <w:t>ideo from Stanford Graduate School of Business.</w:t>
      </w:r>
    </w:p>
    <w:p w14:paraId="3A588A13" w14:textId="6A9701B6" w:rsidR="00C451EE" w:rsidRDefault="00EB5E58" w:rsidP="00A26F63">
      <w:pPr>
        <w:pStyle w:val="ListParagraph"/>
        <w:numPr>
          <w:ilvl w:val="0"/>
          <w:numId w:val="8"/>
        </w:numPr>
      </w:pPr>
      <w:hyperlink r:id="rId52" w:history="1">
        <w:r w:rsidR="00C451EE" w:rsidRPr="00C451EE">
          <w:rPr>
            <w:rStyle w:val="Hyperlink"/>
          </w:rPr>
          <w:t xml:space="preserve">Making a </w:t>
        </w:r>
        <w:r w:rsidR="00BE4888">
          <w:rPr>
            <w:rStyle w:val="Hyperlink"/>
          </w:rPr>
          <w:t>C</w:t>
        </w:r>
        <w:r w:rsidR="00C451EE" w:rsidRPr="00C451EE">
          <w:rPr>
            <w:rStyle w:val="Hyperlink"/>
          </w:rPr>
          <w:t xml:space="preserve">areer </w:t>
        </w:r>
        <w:r w:rsidR="00BE4888">
          <w:rPr>
            <w:rStyle w:val="Hyperlink"/>
          </w:rPr>
          <w:t>C</w:t>
        </w:r>
        <w:r w:rsidR="00C451EE" w:rsidRPr="00C451EE">
          <w:rPr>
            <w:rStyle w:val="Hyperlink"/>
          </w:rPr>
          <w:t>hange</w:t>
        </w:r>
      </w:hyperlink>
      <w:r w:rsidR="00BB5668">
        <w:t>. A</w:t>
      </w:r>
      <w:r w:rsidR="00C451EE">
        <w:t xml:space="preserve"> video from Chieh Huang</w:t>
      </w:r>
      <w:r w:rsidR="00BB5668">
        <w:t xml:space="preserve"> offering advice on how to change careers</w:t>
      </w:r>
      <w:r w:rsidR="00C451EE">
        <w:t>.</w:t>
      </w:r>
    </w:p>
    <w:p w14:paraId="466C3FAD" w14:textId="7E8DDBE4" w:rsidR="00C451EE" w:rsidRDefault="00EB5E58" w:rsidP="00A26F63">
      <w:pPr>
        <w:pStyle w:val="ListParagraph"/>
        <w:numPr>
          <w:ilvl w:val="0"/>
          <w:numId w:val="8"/>
        </w:numPr>
      </w:pPr>
      <w:hyperlink r:id="rId53" w:history="1">
        <w:proofErr w:type="spellStart"/>
        <w:r w:rsidR="00C451EE" w:rsidRPr="00C451EE">
          <w:rPr>
            <w:rStyle w:val="Hyperlink"/>
          </w:rPr>
          <w:t>Careershifters</w:t>
        </w:r>
        <w:proofErr w:type="spellEnd"/>
      </w:hyperlink>
      <w:r w:rsidR="00BB5668">
        <w:t>.</w:t>
      </w:r>
      <w:r w:rsidR="00C451EE">
        <w:t xml:space="preserve"> </w:t>
      </w:r>
      <w:r w:rsidR="00BB5668">
        <w:t>A</w:t>
      </w:r>
      <w:r w:rsidR="00C451EE">
        <w:t xml:space="preserve"> website and organisation supporting career changers.</w:t>
      </w:r>
    </w:p>
    <w:p w14:paraId="261C0941" w14:textId="77777777" w:rsidR="002E4A93" w:rsidRDefault="00851CBA" w:rsidP="00A26F63">
      <w:pPr>
        <w:pStyle w:val="ListParagraph"/>
        <w:numPr>
          <w:ilvl w:val="0"/>
          <w:numId w:val="8"/>
        </w:numPr>
      </w:pPr>
      <w:r>
        <w:t xml:space="preserve">Finding Your Element. Book </w:t>
      </w:r>
      <w:r w:rsidR="00B25F58">
        <w:t xml:space="preserve">and </w:t>
      </w:r>
      <w:hyperlink r:id="rId54" w:history="1">
        <w:r w:rsidR="00B25F58" w:rsidRPr="00B25F58">
          <w:rPr>
            <w:rStyle w:val="Hyperlink"/>
          </w:rPr>
          <w:t>YouTube video</w:t>
        </w:r>
      </w:hyperlink>
      <w:r w:rsidR="00B25F58">
        <w:t xml:space="preserve"> </w:t>
      </w:r>
      <w:r>
        <w:t>by Ken Robinson and Lou Aronica.</w:t>
      </w:r>
      <w:r w:rsidR="00167EDB">
        <w:t xml:space="preserve"> A collection of stories about people that have found jobs they love.</w:t>
      </w:r>
      <w:r w:rsidR="00B25F58">
        <w:t xml:space="preserve"> </w:t>
      </w:r>
      <w:r w:rsidR="00167EDB">
        <w:t xml:space="preserve"> </w:t>
      </w:r>
      <w:r>
        <w:t xml:space="preserve">  </w:t>
      </w:r>
      <w:r w:rsidR="00C451EE">
        <w:t xml:space="preserve"> </w:t>
      </w:r>
    </w:p>
    <w:p w14:paraId="12F79539" w14:textId="587AC7AC" w:rsidR="0064234C" w:rsidRDefault="0064234C" w:rsidP="00A26F63">
      <w:pPr>
        <w:pStyle w:val="ListParagraph"/>
        <w:numPr>
          <w:ilvl w:val="0"/>
          <w:numId w:val="8"/>
        </w:numPr>
      </w:pPr>
      <w:r>
        <w:t xml:space="preserve">Pivot. The </w:t>
      </w:r>
      <w:r w:rsidR="00BE4888">
        <w:t>O</w:t>
      </w:r>
      <w:r>
        <w:t xml:space="preserve">nly </w:t>
      </w:r>
      <w:r w:rsidR="00BE4888">
        <w:t>M</w:t>
      </w:r>
      <w:r>
        <w:t xml:space="preserve">ove that </w:t>
      </w:r>
      <w:r w:rsidR="00BE4888">
        <w:t>M</w:t>
      </w:r>
      <w:r>
        <w:t xml:space="preserve">atters is </w:t>
      </w:r>
      <w:r w:rsidR="00BE4888">
        <w:t>Y</w:t>
      </w:r>
      <w:r>
        <w:t xml:space="preserve">our </w:t>
      </w:r>
      <w:r w:rsidR="00BE4888">
        <w:t>N</w:t>
      </w:r>
      <w:r>
        <w:t xml:space="preserve">ext </w:t>
      </w:r>
      <w:r w:rsidR="00BE4888">
        <w:t>O</w:t>
      </w:r>
      <w:r>
        <w:t>ne.  A book by Jenny Blake explaining how to make a career change.</w:t>
      </w:r>
    </w:p>
    <w:p w14:paraId="4504D656" w14:textId="1C0DE093" w:rsidR="00433394" w:rsidRDefault="002E4A93" w:rsidP="00A26F63">
      <w:pPr>
        <w:pStyle w:val="ListParagraph"/>
        <w:numPr>
          <w:ilvl w:val="0"/>
          <w:numId w:val="8"/>
        </w:numPr>
      </w:pPr>
      <w:r>
        <w:t xml:space="preserve">A Job to Love. The School of Life. This book provides numerous exercises helping to explore and identify </w:t>
      </w:r>
      <w:r w:rsidR="00E37924">
        <w:t>your career needs.</w:t>
      </w:r>
      <w:r>
        <w:t xml:space="preserve">  </w:t>
      </w:r>
      <w:r w:rsidR="00433394">
        <w:br w:type="page"/>
      </w:r>
    </w:p>
    <w:p w14:paraId="77587EEA" w14:textId="70D644FE" w:rsidR="00433394" w:rsidRDefault="00433394" w:rsidP="00A26F63">
      <w:pPr>
        <w:pStyle w:val="ListParagraph"/>
        <w:numPr>
          <w:ilvl w:val="0"/>
          <w:numId w:val="7"/>
        </w:numPr>
        <w:rPr>
          <w:b/>
          <w:bCs/>
          <w:sz w:val="32"/>
          <w:szCs w:val="32"/>
        </w:rPr>
      </w:pPr>
      <w:r w:rsidRPr="00C75D65">
        <w:rPr>
          <w:b/>
          <w:bCs/>
          <w:sz w:val="32"/>
          <w:szCs w:val="32"/>
        </w:rPr>
        <w:lastRenderedPageBreak/>
        <w:t>What else can I do?</w:t>
      </w:r>
    </w:p>
    <w:p w14:paraId="52FE38ED" w14:textId="2D57978E" w:rsidR="00BE4888" w:rsidRDefault="00C451EE" w:rsidP="00433394">
      <w:r>
        <w:t xml:space="preserve">Part of making a career pivot </w:t>
      </w:r>
      <w:r w:rsidR="00B25F58">
        <w:t>i</w:t>
      </w:r>
      <w:r>
        <w:t xml:space="preserve">nvolves </w:t>
      </w:r>
      <w:r w:rsidR="00D87215">
        <w:t>r</w:t>
      </w:r>
      <w:r w:rsidR="00433394" w:rsidRPr="00433394">
        <w:t>esearching career options</w:t>
      </w:r>
      <w:r w:rsidR="00A17473">
        <w:t>. This takes time</w:t>
      </w:r>
      <w:r w:rsidR="00B25F58">
        <w:t xml:space="preserve"> and effort</w:t>
      </w:r>
      <w:r w:rsidR="00C75D65">
        <w:t>,</w:t>
      </w:r>
      <w:r w:rsidR="00A17473">
        <w:t xml:space="preserve"> so dedicate </w:t>
      </w:r>
      <w:r w:rsidR="00FB28AC">
        <w:t>around</w:t>
      </w:r>
      <w:r w:rsidR="00A17473">
        <w:t xml:space="preserve"> </w:t>
      </w:r>
      <w:r w:rsidR="00FB28AC">
        <w:t xml:space="preserve">2 </w:t>
      </w:r>
      <w:r w:rsidR="00A17473">
        <w:t>hour</w:t>
      </w:r>
      <w:r w:rsidR="00FB28AC">
        <w:t>s</w:t>
      </w:r>
      <w:r w:rsidR="00A17473">
        <w:t xml:space="preserve"> a week, for several months, to </w:t>
      </w:r>
      <w:r w:rsidR="00C75D65">
        <w:t xml:space="preserve">do </w:t>
      </w:r>
      <w:r w:rsidR="00A17473">
        <w:t>this research.</w:t>
      </w:r>
      <w:r w:rsidR="00E37924">
        <w:t xml:space="preserve"> Make it your new career side-line! </w:t>
      </w:r>
    </w:p>
    <w:p w14:paraId="21A1627B" w14:textId="76405E51" w:rsidR="00D87215" w:rsidRPr="00FB28AC" w:rsidRDefault="00E37924" w:rsidP="00843BAB">
      <w:pPr>
        <w:rPr>
          <w:b/>
          <w:bCs/>
          <w:i/>
          <w:iCs/>
        </w:rPr>
      </w:pPr>
      <w:r>
        <w:t>When considering career options, d</w:t>
      </w:r>
      <w:r w:rsidR="00843BAB">
        <w:t xml:space="preserve">o not look for </w:t>
      </w:r>
      <w:r w:rsidR="00BE4888">
        <w:t xml:space="preserve">job titles </w:t>
      </w:r>
      <w:r w:rsidR="00843BAB">
        <w:t>alone</w:t>
      </w:r>
      <w:r>
        <w:t xml:space="preserve">. This can be </w:t>
      </w:r>
      <w:r w:rsidR="00B25F58">
        <w:t>limiting and frustrating</w:t>
      </w:r>
      <w:r>
        <w:t xml:space="preserve"> as you </w:t>
      </w:r>
      <w:r w:rsidR="00B25F58">
        <w:t xml:space="preserve">will only find job titles for roles that currently </w:t>
      </w:r>
      <w:r w:rsidR="00843BAB">
        <w:t>exist</w:t>
      </w:r>
      <w:r>
        <w:t>; j</w:t>
      </w:r>
      <w:r w:rsidR="00B25F58">
        <w:t xml:space="preserve">ob titles </w:t>
      </w:r>
      <w:r w:rsidR="007D192E">
        <w:t>change</w:t>
      </w:r>
      <w:r w:rsidR="00BE4888">
        <w:t xml:space="preserve"> all the time</w:t>
      </w:r>
      <w:r w:rsidR="00843BAB">
        <w:t>.</w:t>
      </w:r>
      <w:r w:rsidR="00B25F58">
        <w:t xml:space="preserve"> </w:t>
      </w:r>
      <w:r w:rsidR="00BE4888">
        <w:t>Focus on sector(s) and the type of work that you would like to be doing</w:t>
      </w:r>
      <w:r w:rsidR="00843BAB">
        <w:t xml:space="preserve"> e.g., public engagement work in higher or secondary education</w:t>
      </w:r>
      <w:r w:rsidR="00BE4888">
        <w:t>.</w:t>
      </w:r>
    </w:p>
    <w:p w14:paraId="53D73264" w14:textId="7642963C" w:rsidR="009B2EBB" w:rsidRDefault="007D192E" w:rsidP="00433394">
      <w:r>
        <w:t>You c</w:t>
      </w:r>
      <w:r w:rsidR="00843BAB">
        <w:t>ould</w:t>
      </w:r>
      <w:r>
        <w:t xml:space="preserve"> do a macro-based search and identify </w:t>
      </w:r>
      <w:r w:rsidR="009B2EBB">
        <w:t xml:space="preserve">the category of job that appeals to you. Sarah </w:t>
      </w:r>
      <w:proofErr w:type="spellStart"/>
      <w:r w:rsidR="009B2EBB">
        <w:t>Blackford</w:t>
      </w:r>
      <w:proofErr w:type="spellEnd"/>
      <w:r w:rsidR="009B2EBB">
        <w:t xml:space="preserve"> on her </w:t>
      </w:r>
      <w:hyperlink r:id="rId55" w:history="1">
        <w:r w:rsidR="00065643">
          <w:rPr>
            <w:rStyle w:val="Hyperlink"/>
          </w:rPr>
          <w:t>b</w:t>
        </w:r>
        <w:r w:rsidR="009B2EBB" w:rsidRPr="009B2EBB">
          <w:rPr>
            <w:rStyle w:val="Hyperlink"/>
          </w:rPr>
          <w:t xml:space="preserve">ioscience </w:t>
        </w:r>
        <w:r w:rsidR="00DD227A">
          <w:rPr>
            <w:rStyle w:val="Hyperlink"/>
          </w:rPr>
          <w:t>c</w:t>
        </w:r>
        <w:r w:rsidR="009B2EBB" w:rsidRPr="009B2EBB">
          <w:rPr>
            <w:rStyle w:val="Hyperlink"/>
          </w:rPr>
          <w:t>areers blog</w:t>
        </w:r>
      </w:hyperlink>
      <w:r w:rsidR="009B2EBB">
        <w:t xml:space="preserve"> has a very </w:t>
      </w:r>
      <w:hyperlink r:id="rId56" w:history="1">
        <w:r w:rsidR="009B2EBB" w:rsidRPr="009B2EBB">
          <w:rPr>
            <w:rStyle w:val="Hyperlink"/>
          </w:rPr>
          <w:t>good article</w:t>
        </w:r>
      </w:hyperlink>
      <w:r w:rsidR="009B2EBB">
        <w:t xml:space="preserve"> on making career choices. It groups jobs into one of six typologies</w:t>
      </w:r>
      <w:r w:rsidR="003E6449">
        <w:t xml:space="preserve"> according to </w:t>
      </w:r>
      <w:hyperlink r:id="rId57" w:history="1">
        <w:r w:rsidR="003E6449" w:rsidRPr="003E6449">
          <w:rPr>
            <w:rStyle w:val="Hyperlink"/>
          </w:rPr>
          <w:t>Holland’s</w:t>
        </w:r>
        <w:r w:rsidR="009B2EBB" w:rsidRPr="003E6449">
          <w:rPr>
            <w:rStyle w:val="Hyperlink"/>
          </w:rPr>
          <w:t xml:space="preserve"> </w:t>
        </w:r>
        <w:r w:rsidR="003E6449" w:rsidRPr="003E6449">
          <w:rPr>
            <w:rStyle w:val="Hyperlink"/>
          </w:rPr>
          <w:t>occupational themes</w:t>
        </w:r>
      </w:hyperlink>
      <w:r w:rsidR="003E6449">
        <w:t xml:space="preserve"> </w:t>
      </w:r>
      <w:r w:rsidR="009B2EBB">
        <w:t xml:space="preserve">i.e., functional, investigative, enterprising, social, artistic and management. </w:t>
      </w:r>
      <w:r>
        <w:t>R</w:t>
      </w:r>
      <w:r w:rsidR="009B2EBB">
        <w:t>ank these typologies in order of preference</w:t>
      </w:r>
      <w:r w:rsidR="00E37924">
        <w:t>,</w:t>
      </w:r>
      <w:r w:rsidR="009B2EBB">
        <w:t xml:space="preserve"> with your most preferred typology ranked </w:t>
      </w:r>
      <w:r w:rsidR="003E6449">
        <w:t>‘</w:t>
      </w:r>
      <w:r w:rsidR="009B2EBB">
        <w:t>1</w:t>
      </w:r>
      <w:r w:rsidR="003E6449">
        <w:t>’</w:t>
      </w:r>
      <w:r w:rsidR="009B2EBB">
        <w:t xml:space="preserve">. The article then suggests a range of job titles, aimed at scientists, that fit the six typologies. Although aimed at </w:t>
      </w:r>
      <w:r w:rsidR="00E37924">
        <w:t>bio scientists</w:t>
      </w:r>
      <w:r w:rsidR="009B2EBB">
        <w:t xml:space="preserve">, the article is helpful for other </w:t>
      </w:r>
      <w:r w:rsidR="00E37924">
        <w:t xml:space="preserve">individuals in all </w:t>
      </w:r>
      <w:r w:rsidR="009B2EBB">
        <w:t>disciplines</w:t>
      </w:r>
      <w:r w:rsidR="00E37924">
        <w:t xml:space="preserve">. It will help </w:t>
      </w:r>
      <w:r w:rsidR="00617AA2">
        <w:t xml:space="preserve">you </w:t>
      </w:r>
      <w:r>
        <w:t xml:space="preserve">explore the category of jobs that appeal to </w:t>
      </w:r>
      <w:r w:rsidR="00E37924">
        <w:t>you even if some of the job titles are not relevant</w:t>
      </w:r>
      <w:r w:rsidR="009B2EBB">
        <w:t xml:space="preserve">. </w:t>
      </w:r>
    </w:p>
    <w:p w14:paraId="19417E8F" w14:textId="77777777" w:rsidR="00843BAB" w:rsidRDefault="00D374A1" w:rsidP="00433394">
      <w:r>
        <w:t xml:space="preserve">In 2016, Vitae, in collaboration with </w:t>
      </w:r>
      <w:proofErr w:type="spellStart"/>
      <w:r>
        <w:t>Naturejobs</w:t>
      </w:r>
      <w:proofErr w:type="spellEnd"/>
      <w:r>
        <w:t xml:space="preserve"> and other partners, published </w:t>
      </w:r>
      <w:hyperlink r:id="rId58" w:history="1">
        <w:r w:rsidRPr="00D374A1">
          <w:rPr>
            <w:rStyle w:val="Hyperlink"/>
          </w:rPr>
          <w:t>What do research staff do next?</w:t>
        </w:r>
      </w:hyperlink>
      <w:r>
        <w:t xml:space="preserve"> The article</w:t>
      </w:r>
      <w:r w:rsidR="00BB5668">
        <w:t>, which contains data from 856 respondents across different countries and disciplines,</w:t>
      </w:r>
      <w:r>
        <w:t xml:space="preserve"> explores the motivations and challenges of transitioning to a range of careers </w:t>
      </w:r>
      <w:r w:rsidR="00E77D7D">
        <w:t xml:space="preserve">beyond </w:t>
      </w:r>
      <w:r w:rsidR="00A304CC">
        <w:t xml:space="preserve">academia, </w:t>
      </w:r>
      <w:r>
        <w:t>as well as listing career options and giving advice on making a career pivot.</w:t>
      </w:r>
      <w:r w:rsidR="00BB5668">
        <w:t xml:space="preserve"> </w:t>
      </w:r>
    </w:p>
    <w:p w14:paraId="6A3FE6AB" w14:textId="64C5F47E" w:rsidR="003E6449" w:rsidRDefault="00A304CC" w:rsidP="00433394">
      <w:r>
        <w:t xml:space="preserve">Career options </w:t>
      </w:r>
      <w:r w:rsidR="00E77D7D">
        <w:t xml:space="preserve">were grouped </w:t>
      </w:r>
      <w:r>
        <w:t>into seven categories</w:t>
      </w:r>
      <w:r w:rsidR="00E77D7D">
        <w:t xml:space="preserve"> as below</w:t>
      </w:r>
      <w:r>
        <w:t>:</w:t>
      </w:r>
    </w:p>
    <w:p w14:paraId="74941D70" w14:textId="027AB71B" w:rsidR="00A304CC" w:rsidRDefault="00A304CC" w:rsidP="00A26F63">
      <w:pPr>
        <w:pStyle w:val="ListParagraph"/>
        <w:numPr>
          <w:ilvl w:val="0"/>
          <w:numId w:val="9"/>
        </w:numPr>
      </w:pPr>
      <w:r>
        <w:t>Professional roles in higher education</w:t>
      </w:r>
    </w:p>
    <w:p w14:paraId="65C3BF7B" w14:textId="00FEB412" w:rsidR="00A304CC" w:rsidRDefault="00A304CC" w:rsidP="00A26F63">
      <w:pPr>
        <w:pStyle w:val="ListParagraph"/>
        <w:numPr>
          <w:ilvl w:val="0"/>
          <w:numId w:val="9"/>
        </w:numPr>
      </w:pPr>
      <w:r>
        <w:t>Research outside of higher education</w:t>
      </w:r>
    </w:p>
    <w:p w14:paraId="30FBE716" w14:textId="29A6F872" w:rsidR="00A304CC" w:rsidRDefault="00A304CC" w:rsidP="00A26F63">
      <w:pPr>
        <w:pStyle w:val="ListParagraph"/>
        <w:numPr>
          <w:ilvl w:val="0"/>
          <w:numId w:val="9"/>
        </w:numPr>
      </w:pPr>
      <w:r>
        <w:t>Research policy and administration</w:t>
      </w:r>
    </w:p>
    <w:p w14:paraId="0595EADC" w14:textId="72900D1D" w:rsidR="00A304CC" w:rsidRDefault="00A304CC" w:rsidP="00A26F63">
      <w:pPr>
        <w:pStyle w:val="ListParagraph"/>
        <w:numPr>
          <w:ilvl w:val="0"/>
          <w:numId w:val="9"/>
        </w:numPr>
      </w:pPr>
      <w:r>
        <w:t xml:space="preserve">Public engagement and </w:t>
      </w:r>
      <w:r w:rsidR="0014767B">
        <w:t>science</w:t>
      </w:r>
      <w:r>
        <w:t xml:space="preserve"> communication</w:t>
      </w:r>
    </w:p>
    <w:p w14:paraId="7369D447" w14:textId="5AE4A468" w:rsidR="00A304CC" w:rsidRDefault="00A304CC" w:rsidP="00A26F63">
      <w:pPr>
        <w:pStyle w:val="ListParagraph"/>
        <w:numPr>
          <w:ilvl w:val="0"/>
          <w:numId w:val="9"/>
        </w:numPr>
      </w:pPr>
      <w:r>
        <w:t>Teaching</w:t>
      </w:r>
    </w:p>
    <w:p w14:paraId="108417B4" w14:textId="18932AED" w:rsidR="00A304CC" w:rsidRDefault="00A304CC" w:rsidP="00A26F63">
      <w:pPr>
        <w:pStyle w:val="ListParagraph"/>
        <w:numPr>
          <w:ilvl w:val="0"/>
          <w:numId w:val="9"/>
        </w:numPr>
      </w:pPr>
      <w:r>
        <w:t>Writing and publishing</w:t>
      </w:r>
    </w:p>
    <w:p w14:paraId="60E279DF" w14:textId="55794B8D" w:rsidR="00A304CC" w:rsidRDefault="00A304CC" w:rsidP="00A26F63">
      <w:pPr>
        <w:pStyle w:val="ListParagraph"/>
        <w:numPr>
          <w:ilvl w:val="0"/>
          <w:numId w:val="9"/>
        </w:numPr>
      </w:pPr>
      <w:r>
        <w:t>Other occupations</w:t>
      </w:r>
    </w:p>
    <w:p w14:paraId="295441DB" w14:textId="7834BB3C" w:rsidR="00670352" w:rsidRDefault="0055010F" w:rsidP="00670352">
      <w:r>
        <w:t>T</w:t>
      </w:r>
      <w:r w:rsidR="00670352">
        <w:t xml:space="preserve">here is also the option of creating your own job and becoming self-employed. You may be able to offer your services or skills as a freelancer. There are websites such as </w:t>
      </w:r>
      <w:hyperlink r:id="rId59" w:history="1">
        <w:proofErr w:type="spellStart"/>
        <w:r w:rsidR="00670352" w:rsidRPr="00670352">
          <w:rPr>
            <w:rStyle w:val="Hyperlink"/>
          </w:rPr>
          <w:t>upwork</w:t>
        </w:r>
        <w:proofErr w:type="spellEnd"/>
      </w:hyperlink>
      <w:r w:rsidR="00670352">
        <w:t xml:space="preserve"> and </w:t>
      </w:r>
      <w:hyperlink r:id="rId60" w:history="1">
        <w:proofErr w:type="spellStart"/>
        <w:r w:rsidR="00670352" w:rsidRPr="00670352">
          <w:rPr>
            <w:rStyle w:val="Hyperlink"/>
          </w:rPr>
          <w:t>peopleperhour</w:t>
        </w:r>
        <w:proofErr w:type="spellEnd"/>
      </w:hyperlink>
      <w:r w:rsidR="00670352">
        <w:t xml:space="preserve"> where you can advertise your services. </w:t>
      </w:r>
    </w:p>
    <w:p w14:paraId="69FE225D" w14:textId="77777777" w:rsidR="00670352" w:rsidRDefault="00670352" w:rsidP="00843BAB">
      <w:pPr>
        <w:pStyle w:val="ListParagraph"/>
      </w:pPr>
    </w:p>
    <w:p w14:paraId="6995D6AD" w14:textId="647F1E8B" w:rsidR="00843BAB" w:rsidRDefault="00843BAB" w:rsidP="00843BAB">
      <w:pPr>
        <w:pStyle w:val="ListParagraph"/>
        <w:pBdr>
          <w:top w:val="single" w:sz="4" w:space="1" w:color="auto"/>
          <w:left w:val="single" w:sz="4" w:space="4" w:color="auto"/>
          <w:bottom w:val="single" w:sz="4" w:space="1" w:color="auto"/>
          <w:right w:val="single" w:sz="4" w:space="4" w:color="auto"/>
        </w:pBdr>
        <w:rPr>
          <w:b/>
          <w:bCs/>
          <w:i/>
          <w:iCs/>
        </w:rPr>
      </w:pPr>
      <w:r>
        <w:rPr>
          <w:noProof/>
        </w:rPr>
        <w:drawing>
          <wp:anchor distT="0" distB="0" distL="114300" distR="114300" simplePos="0" relativeHeight="251694080" behindDoc="0" locked="0" layoutInCell="1" allowOverlap="1" wp14:anchorId="3459A9A1" wp14:editId="14E9C357">
            <wp:simplePos x="0" y="0"/>
            <wp:positionH relativeFrom="column">
              <wp:posOffset>-635</wp:posOffset>
            </wp:positionH>
            <wp:positionV relativeFrom="paragraph">
              <wp:posOffset>15875</wp:posOffset>
            </wp:positionV>
            <wp:extent cx="621665" cy="621665"/>
            <wp:effectExtent l="0" t="0" r="0" b="6985"/>
            <wp:wrapSquare wrapText="bothSides"/>
            <wp:docPr id="17" name="Graphic 17"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Lights 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21665" cy="621665"/>
                    </a:xfrm>
                    <a:prstGeom prst="rect">
                      <a:avLst/>
                    </a:prstGeom>
                  </pic:spPr>
                </pic:pic>
              </a:graphicData>
            </a:graphic>
            <wp14:sizeRelH relativeFrom="margin">
              <wp14:pctWidth>0</wp14:pctWidth>
            </wp14:sizeRelH>
            <wp14:sizeRelV relativeFrom="margin">
              <wp14:pctHeight>0</wp14:pctHeight>
            </wp14:sizeRelV>
          </wp:anchor>
        </w:drawing>
      </w:r>
      <w:r w:rsidRPr="00843BAB">
        <w:rPr>
          <w:b/>
          <w:bCs/>
          <w:i/>
          <w:iCs/>
        </w:rPr>
        <w:t xml:space="preserve">Start by looking at different websites and resources for lists and descriptions of jobs. Set up an excel spreadsheet of career options. There will be some options that you can strike off immediately. Eliminating options is progress. There will, however, be many </w:t>
      </w:r>
      <w:r w:rsidR="0055010F">
        <w:rPr>
          <w:b/>
          <w:bCs/>
          <w:i/>
          <w:iCs/>
        </w:rPr>
        <w:t xml:space="preserve">options </w:t>
      </w:r>
      <w:r w:rsidRPr="00843BAB">
        <w:rPr>
          <w:b/>
          <w:bCs/>
          <w:i/>
          <w:iCs/>
        </w:rPr>
        <w:t>that you cannot strike off as it is difficult to grasp what the job entails from the descriptions you read. Keep these on your list</w:t>
      </w:r>
      <w:r w:rsidR="0055010F">
        <w:rPr>
          <w:b/>
          <w:bCs/>
          <w:i/>
          <w:iCs/>
        </w:rPr>
        <w:t xml:space="preserve">. </w:t>
      </w:r>
    </w:p>
    <w:p w14:paraId="7BC39980" w14:textId="19E4CFFE" w:rsidR="0055010F" w:rsidRDefault="0055010F" w:rsidP="00843BAB">
      <w:pPr>
        <w:pStyle w:val="ListParagraph"/>
        <w:pBdr>
          <w:top w:val="single" w:sz="4" w:space="1" w:color="auto"/>
          <w:left w:val="single" w:sz="4" w:space="4" w:color="auto"/>
          <w:bottom w:val="single" w:sz="4" w:space="1" w:color="auto"/>
          <w:right w:val="single" w:sz="4" w:space="4" w:color="auto"/>
        </w:pBdr>
        <w:rPr>
          <w:b/>
          <w:bCs/>
          <w:i/>
          <w:iCs/>
        </w:rPr>
      </w:pPr>
    </w:p>
    <w:p w14:paraId="7A0C0CED" w14:textId="5B15D511" w:rsidR="0055010F" w:rsidRPr="00843BAB" w:rsidRDefault="0055010F" w:rsidP="00843BAB">
      <w:pPr>
        <w:pStyle w:val="ListParagraph"/>
        <w:pBdr>
          <w:top w:val="single" w:sz="4" w:space="1" w:color="auto"/>
          <w:left w:val="single" w:sz="4" w:space="4" w:color="auto"/>
          <w:bottom w:val="single" w:sz="4" w:space="1" w:color="auto"/>
          <w:right w:val="single" w:sz="4" w:space="4" w:color="auto"/>
        </w:pBdr>
        <w:rPr>
          <w:b/>
          <w:bCs/>
          <w:i/>
          <w:iCs/>
        </w:rPr>
      </w:pPr>
      <w:r>
        <w:rPr>
          <w:b/>
          <w:bCs/>
          <w:i/>
          <w:iCs/>
        </w:rPr>
        <w:t xml:space="preserve">You can go beyond online research by talking to different people that are doing jobs that interest you. Think about past colleagues, look at the job titles of people you encounter at conferences and other events. Look on LinkedIn and search for people doing interesting roles. Contact people and ask for 15 minutes of </w:t>
      </w:r>
      <w:r>
        <w:rPr>
          <w:b/>
          <w:bCs/>
          <w:i/>
          <w:iCs/>
        </w:rPr>
        <w:lastRenderedPageBreak/>
        <w:t xml:space="preserve">their time online or in person. Use the opportunity to ask them about their job, what they enjoy, what they find challenging and any other tips they can give to people interested in their type of work. This is called an informational interview.   </w:t>
      </w:r>
    </w:p>
    <w:p w14:paraId="3912F451" w14:textId="521A7403" w:rsidR="00A304CC" w:rsidRDefault="00361A59" w:rsidP="00A304CC">
      <w:r>
        <w:rPr>
          <w:noProof/>
        </w:rPr>
        <w:drawing>
          <wp:anchor distT="0" distB="0" distL="114300" distR="114300" simplePos="0" relativeHeight="251674624" behindDoc="0" locked="0" layoutInCell="1" allowOverlap="1" wp14:anchorId="1CBEF243" wp14:editId="4DE9B56F">
            <wp:simplePos x="0" y="0"/>
            <wp:positionH relativeFrom="column">
              <wp:posOffset>0</wp:posOffset>
            </wp:positionH>
            <wp:positionV relativeFrom="paragraph">
              <wp:posOffset>287020</wp:posOffset>
            </wp:positionV>
            <wp:extent cx="717550" cy="717550"/>
            <wp:effectExtent l="0" t="0" r="6350" b="6350"/>
            <wp:wrapSquare wrapText="bothSides"/>
            <wp:docPr id="6" name="Graphic 6"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orytelling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17550" cy="717550"/>
                    </a:xfrm>
                    <a:prstGeom prst="rect">
                      <a:avLst/>
                    </a:prstGeom>
                  </pic:spPr>
                </pic:pic>
              </a:graphicData>
            </a:graphic>
            <wp14:sizeRelH relativeFrom="margin">
              <wp14:pctWidth>0</wp14:pctWidth>
            </wp14:sizeRelH>
            <wp14:sizeRelV relativeFrom="margin">
              <wp14:pctHeight>0</wp14:pctHeight>
            </wp14:sizeRelV>
          </wp:anchor>
        </w:drawing>
      </w:r>
    </w:p>
    <w:p w14:paraId="2733A65D" w14:textId="26EAC121" w:rsidR="00A304CC" w:rsidRPr="000C3181" w:rsidRDefault="00A304CC" w:rsidP="00A304CC">
      <w:pPr>
        <w:rPr>
          <w:b/>
          <w:bCs/>
        </w:rPr>
      </w:pPr>
      <w:r>
        <w:rPr>
          <w:b/>
          <w:bCs/>
        </w:rPr>
        <w:t xml:space="preserve">Further </w:t>
      </w:r>
      <w:r w:rsidR="00290921">
        <w:rPr>
          <w:b/>
          <w:bCs/>
        </w:rPr>
        <w:t>learning</w:t>
      </w:r>
    </w:p>
    <w:p w14:paraId="7656C560" w14:textId="6C7EB602" w:rsidR="00A304CC" w:rsidRDefault="00A304CC" w:rsidP="00A304CC">
      <w:r>
        <w:t>To begin exploring other options, explore the following resources</w:t>
      </w:r>
      <w:r w:rsidR="00E77D7D">
        <w:t xml:space="preserve"> and begin to make your options list</w:t>
      </w:r>
      <w:r>
        <w:t>:</w:t>
      </w:r>
    </w:p>
    <w:p w14:paraId="58CBDF12" w14:textId="020537A5" w:rsidR="0014767B" w:rsidRDefault="00EB5E58" w:rsidP="00A26F63">
      <w:pPr>
        <w:pStyle w:val="ListParagraph"/>
        <w:numPr>
          <w:ilvl w:val="0"/>
          <w:numId w:val="11"/>
        </w:numPr>
      </w:pPr>
      <w:hyperlink r:id="rId61" w:history="1">
        <w:r w:rsidR="00A304CC" w:rsidRPr="00D374A1">
          <w:rPr>
            <w:rStyle w:val="Hyperlink"/>
          </w:rPr>
          <w:t xml:space="preserve">What do </w:t>
        </w:r>
        <w:r w:rsidR="00843BAB">
          <w:rPr>
            <w:rStyle w:val="Hyperlink"/>
          </w:rPr>
          <w:t>R</w:t>
        </w:r>
        <w:r w:rsidR="00A304CC" w:rsidRPr="00D374A1">
          <w:rPr>
            <w:rStyle w:val="Hyperlink"/>
          </w:rPr>
          <w:t xml:space="preserve">esearch </w:t>
        </w:r>
        <w:r w:rsidR="00843BAB">
          <w:rPr>
            <w:rStyle w:val="Hyperlink"/>
          </w:rPr>
          <w:t>S</w:t>
        </w:r>
        <w:r w:rsidR="00A304CC" w:rsidRPr="00D374A1">
          <w:rPr>
            <w:rStyle w:val="Hyperlink"/>
          </w:rPr>
          <w:t xml:space="preserve">taff do </w:t>
        </w:r>
        <w:r w:rsidR="00843BAB">
          <w:rPr>
            <w:rStyle w:val="Hyperlink"/>
          </w:rPr>
          <w:t>N</w:t>
        </w:r>
        <w:r w:rsidR="00A304CC" w:rsidRPr="00D374A1">
          <w:rPr>
            <w:rStyle w:val="Hyperlink"/>
          </w:rPr>
          <w:t>ext?</w:t>
        </w:r>
      </w:hyperlink>
      <w:r w:rsidR="00A304CC">
        <w:t xml:space="preserve"> A</w:t>
      </w:r>
      <w:r w:rsidR="0014767B">
        <w:t>s described above.</w:t>
      </w:r>
    </w:p>
    <w:p w14:paraId="5FAA6E53" w14:textId="38225B07" w:rsidR="00527E19" w:rsidRDefault="00EB5E58" w:rsidP="00A26F63">
      <w:pPr>
        <w:pStyle w:val="ListParagraph"/>
        <w:numPr>
          <w:ilvl w:val="0"/>
          <w:numId w:val="10"/>
        </w:numPr>
      </w:pPr>
      <w:hyperlink r:id="rId62" w:history="1">
        <w:r w:rsidR="00527E19" w:rsidRPr="00527E19">
          <w:rPr>
            <w:rStyle w:val="Hyperlink"/>
          </w:rPr>
          <w:t xml:space="preserve">PhD </w:t>
        </w:r>
        <w:r w:rsidR="00843BAB">
          <w:rPr>
            <w:rStyle w:val="Hyperlink"/>
          </w:rPr>
          <w:t>C</w:t>
        </w:r>
        <w:r w:rsidR="00527E19" w:rsidRPr="00527E19">
          <w:rPr>
            <w:rStyle w:val="Hyperlink"/>
          </w:rPr>
          <w:t xml:space="preserve">areers </w:t>
        </w:r>
        <w:r w:rsidR="00843BAB">
          <w:rPr>
            <w:rStyle w:val="Hyperlink"/>
          </w:rPr>
          <w:t>O</w:t>
        </w:r>
        <w:r w:rsidR="00527E19" w:rsidRPr="00527E19">
          <w:rPr>
            <w:rStyle w:val="Hyperlink"/>
          </w:rPr>
          <w:t xml:space="preserve">utside </w:t>
        </w:r>
        <w:r w:rsidR="00843BAB">
          <w:rPr>
            <w:rStyle w:val="Hyperlink"/>
          </w:rPr>
          <w:t>A</w:t>
        </w:r>
        <w:r w:rsidR="00527E19" w:rsidRPr="00527E19">
          <w:rPr>
            <w:rStyle w:val="Hyperlink"/>
          </w:rPr>
          <w:t>cademia</w:t>
        </w:r>
      </w:hyperlink>
      <w:r w:rsidR="00527E19">
        <w:t>. A LinkedIn group which posts resources and jobs for academic</w:t>
      </w:r>
      <w:r w:rsidR="00263880">
        <w:t>s</w:t>
      </w:r>
      <w:r w:rsidR="00527E19">
        <w:t xml:space="preserve"> looking to career pivot.</w:t>
      </w:r>
    </w:p>
    <w:p w14:paraId="238BD41E" w14:textId="77CD070A" w:rsidR="0014767B" w:rsidRDefault="00EB5E58" w:rsidP="00A26F63">
      <w:pPr>
        <w:pStyle w:val="ListParagraph"/>
        <w:numPr>
          <w:ilvl w:val="0"/>
          <w:numId w:val="10"/>
        </w:numPr>
      </w:pPr>
      <w:hyperlink r:id="rId63" w:history="1">
        <w:r w:rsidR="00E77D7D" w:rsidRPr="00E77D7D">
          <w:rPr>
            <w:rStyle w:val="Hyperlink"/>
          </w:rPr>
          <w:t xml:space="preserve">From PhD to </w:t>
        </w:r>
        <w:r w:rsidR="00DD227A">
          <w:rPr>
            <w:rStyle w:val="Hyperlink"/>
          </w:rPr>
          <w:t>l</w:t>
        </w:r>
        <w:r w:rsidR="00E77D7D" w:rsidRPr="00E77D7D">
          <w:rPr>
            <w:rStyle w:val="Hyperlink"/>
          </w:rPr>
          <w:t xml:space="preserve">ife. Recommended </w:t>
        </w:r>
        <w:r w:rsidR="00836BB2">
          <w:rPr>
            <w:rStyle w:val="Hyperlink"/>
          </w:rPr>
          <w:t>R</w:t>
        </w:r>
        <w:r w:rsidR="00E77D7D" w:rsidRPr="00E77D7D">
          <w:rPr>
            <w:rStyle w:val="Hyperlink"/>
          </w:rPr>
          <w:t xml:space="preserve">eading </w:t>
        </w:r>
        <w:r w:rsidR="00836BB2">
          <w:rPr>
            <w:rStyle w:val="Hyperlink"/>
          </w:rPr>
          <w:t>L</w:t>
        </w:r>
        <w:r w:rsidR="00263880">
          <w:rPr>
            <w:rStyle w:val="Hyperlink"/>
          </w:rPr>
          <w:t xml:space="preserve">ist </w:t>
        </w:r>
        <w:r w:rsidR="00E77D7D" w:rsidRPr="00E77D7D">
          <w:rPr>
            <w:rStyle w:val="Hyperlink"/>
          </w:rPr>
          <w:t>from Jennifer Polk.</w:t>
        </w:r>
      </w:hyperlink>
      <w:r w:rsidR="00E77D7D">
        <w:t xml:space="preserve"> A list of books </w:t>
      </w:r>
      <w:r w:rsidR="00104049">
        <w:t xml:space="preserve">for </w:t>
      </w:r>
      <w:r w:rsidR="00E77D7D">
        <w:t xml:space="preserve">PhDs and </w:t>
      </w:r>
      <w:r w:rsidR="00263880">
        <w:t xml:space="preserve">researchers </w:t>
      </w:r>
      <w:r w:rsidR="00E77D7D">
        <w:t>looking to career pivot.</w:t>
      </w:r>
      <w:r w:rsidR="00104049">
        <w:t xml:space="preserve"> </w:t>
      </w:r>
      <w:r w:rsidR="00E77D7D">
        <w:t xml:space="preserve"> </w:t>
      </w:r>
    </w:p>
    <w:p w14:paraId="5F1235C9" w14:textId="78481A8C" w:rsidR="00527E19" w:rsidRDefault="00EB5E58" w:rsidP="00A26F63">
      <w:pPr>
        <w:pStyle w:val="ListParagraph"/>
        <w:numPr>
          <w:ilvl w:val="0"/>
          <w:numId w:val="10"/>
        </w:numPr>
      </w:pPr>
      <w:hyperlink r:id="rId64" w:history="1">
        <w:r w:rsidR="00527E19" w:rsidRPr="00104049">
          <w:rPr>
            <w:rStyle w:val="Hyperlink"/>
          </w:rPr>
          <w:t>Imagine PhD</w:t>
        </w:r>
        <w:r w:rsidR="00104049" w:rsidRPr="00104049">
          <w:rPr>
            <w:rStyle w:val="Hyperlink"/>
          </w:rPr>
          <w:t xml:space="preserve"> </w:t>
        </w:r>
        <w:r w:rsidR="00843BAB">
          <w:rPr>
            <w:rStyle w:val="Hyperlink"/>
          </w:rPr>
          <w:t>J</w:t>
        </w:r>
        <w:r w:rsidR="00104049" w:rsidRPr="00104049">
          <w:rPr>
            <w:rStyle w:val="Hyperlink"/>
          </w:rPr>
          <w:t xml:space="preserve">ob </w:t>
        </w:r>
        <w:r w:rsidR="00843BAB">
          <w:rPr>
            <w:rStyle w:val="Hyperlink"/>
          </w:rPr>
          <w:t>F</w:t>
        </w:r>
        <w:r w:rsidR="00104049" w:rsidRPr="00104049">
          <w:rPr>
            <w:rStyle w:val="Hyperlink"/>
          </w:rPr>
          <w:t>amilies</w:t>
        </w:r>
      </w:hyperlink>
      <w:r w:rsidR="00104049">
        <w:t xml:space="preserve">. Career options for humanities and social science PhDs. </w:t>
      </w:r>
      <w:r w:rsidR="00FB28AC">
        <w:t>You will n</w:t>
      </w:r>
      <w:r w:rsidR="00104049">
        <w:t xml:space="preserve">eed to sign up </w:t>
      </w:r>
      <w:r w:rsidR="00A658A4">
        <w:t xml:space="preserve">to the </w:t>
      </w:r>
      <w:r w:rsidR="00FB28AC">
        <w:t>website,</w:t>
      </w:r>
      <w:r w:rsidR="00A658A4">
        <w:t xml:space="preserve"> </w:t>
      </w:r>
      <w:r w:rsidR="00104049">
        <w:t>but this US resource is free.</w:t>
      </w:r>
    </w:p>
    <w:p w14:paraId="6ADAE43A" w14:textId="2C7223A2" w:rsidR="00E77D7D" w:rsidRDefault="00EB5E58" w:rsidP="00A26F63">
      <w:pPr>
        <w:pStyle w:val="ListParagraph"/>
        <w:numPr>
          <w:ilvl w:val="0"/>
          <w:numId w:val="10"/>
        </w:numPr>
      </w:pPr>
      <w:hyperlink r:id="rId65" w:history="1">
        <w:r w:rsidR="00E77D7D" w:rsidRPr="00E77D7D">
          <w:rPr>
            <w:rStyle w:val="Hyperlink"/>
          </w:rPr>
          <w:t xml:space="preserve">Possible </w:t>
        </w:r>
        <w:r w:rsidR="00843BAB">
          <w:rPr>
            <w:rStyle w:val="Hyperlink"/>
          </w:rPr>
          <w:t>C</w:t>
        </w:r>
        <w:r w:rsidR="00E77D7D" w:rsidRPr="00E77D7D">
          <w:rPr>
            <w:rStyle w:val="Hyperlink"/>
          </w:rPr>
          <w:t xml:space="preserve">areers for PhDs in </w:t>
        </w:r>
        <w:r w:rsidR="00843BAB">
          <w:rPr>
            <w:rStyle w:val="Hyperlink"/>
          </w:rPr>
          <w:t>B</w:t>
        </w:r>
        <w:r w:rsidR="00E77D7D" w:rsidRPr="00E77D7D">
          <w:rPr>
            <w:rStyle w:val="Hyperlink"/>
          </w:rPr>
          <w:t xml:space="preserve">iomedical </w:t>
        </w:r>
        <w:r w:rsidR="00843BAB">
          <w:rPr>
            <w:rStyle w:val="Hyperlink"/>
          </w:rPr>
          <w:t>S</w:t>
        </w:r>
        <w:r w:rsidR="00E77D7D" w:rsidRPr="00E77D7D">
          <w:rPr>
            <w:rStyle w:val="Hyperlink"/>
          </w:rPr>
          <w:t>cience.</w:t>
        </w:r>
      </w:hyperlink>
      <w:r w:rsidR="00E77D7D">
        <w:t xml:space="preserve"> An extensive list of career options </w:t>
      </w:r>
      <w:r w:rsidR="00A658A4">
        <w:t xml:space="preserve">for biomedical scientists </w:t>
      </w:r>
      <w:r w:rsidR="00E77D7D">
        <w:t xml:space="preserve">from Lauren Easterling at Indiana University.  </w:t>
      </w:r>
    </w:p>
    <w:p w14:paraId="50F8E2D2" w14:textId="2EFB8EC2" w:rsidR="00104049" w:rsidRDefault="00EB5E58" w:rsidP="00A26F63">
      <w:pPr>
        <w:pStyle w:val="ListParagraph"/>
        <w:numPr>
          <w:ilvl w:val="0"/>
          <w:numId w:val="10"/>
        </w:numPr>
      </w:pPr>
      <w:hyperlink r:id="rId66" w:history="1">
        <w:r w:rsidR="00104049" w:rsidRPr="00104049">
          <w:rPr>
            <w:rStyle w:val="Hyperlink"/>
          </w:rPr>
          <w:t xml:space="preserve">10 </w:t>
        </w:r>
        <w:r w:rsidR="00843BAB">
          <w:rPr>
            <w:rStyle w:val="Hyperlink"/>
          </w:rPr>
          <w:t>T</w:t>
        </w:r>
        <w:r w:rsidR="00104049" w:rsidRPr="00104049">
          <w:rPr>
            <w:rStyle w:val="Hyperlink"/>
          </w:rPr>
          <w:t xml:space="preserve">op </w:t>
        </w:r>
        <w:r w:rsidR="00843BAB">
          <w:rPr>
            <w:rStyle w:val="Hyperlink"/>
          </w:rPr>
          <w:t>N</w:t>
        </w:r>
        <w:r w:rsidR="00104049" w:rsidRPr="00104049">
          <w:rPr>
            <w:rStyle w:val="Hyperlink"/>
          </w:rPr>
          <w:t>on-</w:t>
        </w:r>
        <w:r w:rsidR="00843BAB">
          <w:rPr>
            <w:rStyle w:val="Hyperlink"/>
          </w:rPr>
          <w:t>A</w:t>
        </w:r>
        <w:r w:rsidR="00104049" w:rsidRPr="00104049">
          <w:rPr>
            <w:rStyle w:val="Hyperlink"/>
          </w:rPr>
          <w:t xml:space="preserve">cademic </w:t>
        </w:r>
        <w:r w:rsidR="00843BAB">
          <w:rPr>
            <w:rStyle w:val="Hyperlink"/>
          </w:rPr>
          <w:t>J</w:t>
        </w:r>
        <w:r w:rsidR="00104049" w:rsidRPr="00104049">
          <w:rPr>
            <w:rStyle w:val="Hyperlink"/>
          </w:rPr>
          <w:t>obs for STEM PhDs</w:t>
        </w:r>
      </w:hyperlink>
      <w:r w:rsidR="00A8643D">
        <w:t xml:space="preserve"> and </w:t>
      </w:r>
      <w:hyperlink r:id="rId67" w:history="1">
        <w:r w:rsidR="004B075A" w:rsidRPr="004B075A">
          <w:rPr>
            <w:rStyle w:val="Hyperlink"/>
          </w:rPr>
          <w:t xml:space="preserve">PhD </w:t>
        </w:r>
        <w:r w:rsidR="00843BAB">
          <w:rPr>
            <w:rStyle w:val="Hyperlink"/>
          </w:rPr>
          <w:t>J</w:t>
        </w:r>
        <w:r w:rsidR="004B075A" w:rsidRPr="004B075A">
          <w:rPr>
            <w:rStyle w:val="Hyperlink"/>
          </w:rPr>
          <w:t xml:space="preserve">obs for </w:t>
        </w:r>
        <w:r w:rsidR="00843BAB">
          <w:rPr>
            <w:rStyle w:val="Hyperlink"/>
          </w:rPr>
          <w:t>P</w:t>
        </w:r>
        <w:r w:rsidR="004B075A" w:rsidRPr="004B075A">
          <w:rPr>
            <w:rStyle w:val="Hyperlink"/>
          </w:rPr>
          <w:t xml:space="preserve">eople who </w:t>
        </w:r>
        <w:r w:rsidR="00843BAB">
          <w:rPr>
            <w:rStyle w:val="Hyperlink"/>
          </w:rPr>
          <w:t>H</w:t>
        </w:r>
        <w:r w:rsidR="004B075A" w:rsidRPr="004B075A">
          <w:rPr>
            <w:rStyle w:val="Hyperlink"/>
          </w:rPr>
          <w:t xml:space="preserve">ate </w:t>
        </w:r>
        <w:r w:rsidR="00843BAB">
          <w:rPr>
            <w:rStyle w:val="Hyperlink"/>
          </w:rPr>
          <w:t>P</w:t>
        </w:r>
        <w:r w:rsidR="004B075A" w:rsidRPr="004B075A">
          <w:rPr>
            <w:rStyle w:val="Hyperlink"/>
          </w:rPr>
          <w:t>eople.</w:t>
        </w:r>
      </w:hyperlink>
      <w:r w:rsidR="00104049">
        <w:t xml:space="preserve"> </w:t>
      </w:r>
      <w:r w:rsidR="004B075A">
        <w:t xml:space="preserve">Two </w:t>
      </w:r>
      <w:r w:rsidR="00104049">
        <w:t>list</w:t>
      </w:r>
      <w:r w:rsidR="004B075A">
        <w:t>s</w:t>
      </w:r>
      <w:r w:rsidR="00104049">
        <w:t xml:space="preserve"> from the US – based</w:t>
      </w:r>
      <w:r w:rsidR="00104049" w:rsidRPr="007D192E">
        <w:t xml:space="preserve"> </w:t>
      </w:r>
      <w:hyperlink r:id="rId68" w:history="1">
        <w:r w:rsidR="00104049" w:rsidRPr="007D192E">
          <w:rPr>
            <w:rStyle w:val="Hyperlink"/>
          </w:rPr>
          <w:t>Cheeky Scientist</w:t>
        </w:r>
      </w:hyperlink>
      <w:r w:rsidR="00104049">
        <w:t>. Some useful resources and videos but subscribing to the email list result</w:t>
      </w:r>
      <w:r w:rsidR="00836BB2">
        <w:t>s</w:t>
      </w:r>
      <w:r w:rsidR="00104049">
        <w:t xml:space="preserve"> in unwanted emails/SPAM</w:t>
      </w:r>
      <w:r w:rsidR="007D192E">
        <w:t>.</w:t>
      </w:r>
      <w:r w:rsidR="00104049">
        <w:t xml:space="preserve">  </w:t>
      </w:r>
    </w:p>
    <w:p w14:paraId="00F7E5C3" w14:textId="365EACB6" w:rsidR="00E77D7D" w:rsidRDefault="00EB5E58" w:rsidP="00A26F63">
      <w:pPr>
        <w:pStyle w:val="ListParagraph"/>
        <w:numPr>
          <w:ilvl w:val="0"/>
          <w:numId w:val="10"/>
        </w:numPr>
      </w:pPr>
      <w:hyperlink r:id="rId69" w:history="1">
        <w:r w:rsidR="00E77D7D" w:rsidRPr="0014767B">
          <w:rPr>
            <w:rStyle w:val="Hyperlink"/>
          </w:rPr>
          <w:t xml:space="preserve">Common </w:t>
        </w:r>
        <w:r w:rsidR="00843BAB">
          <w:rPr>
            <w:rStyle w:val="Hyperlink"/>
          </w:rPr>
          <w:t>C</w:t>
        </w:r>
        <w:r w:rsidR="00E77D7D" w:rsidRPr="0014767B">
          <w:rPr>
            <w:rStyle w:val="Hyperlink"/>
          </w:rPr>
          <w:t xml:space="preserve">areers of </w:t>
        </w:r>
        <w:r w:rsidR="00843BAB">
          <w:rPr>
            <w:rStyle w:val="Hyperlink"/>
          </w:rPr>
          <w:t>P</w:t>
        </w:r>
        <w:r w:rsidR="00E77D7D" w:rsidRPr="0014767B">
          <w:rPr>
            <w:rStyle w:val="Hyperlink"/>
          </w:rPr>
          <w:t xml:space="preserve">hysicists in the </w:t>
        </w:r>
        <w:r w:rsidR="00843BAB">
          <w:rPr>
            <w:rStyle w:val="Hyperlink"/>
          </w:rPr>
          <w:t>P</w:t>
        </w:r>
        <w:r w:rsidR="00E77D7D" w:rsidRPr="0014767B">
          <w:rPr>
            <w:rStyle w:val="Hyperlink"/>
          </w:rPr>
          <w:t xml:space="preserve">rivate </w:t>
        </w:r>
        <w:r w:rsidR="00843BAB">
          <w:rPr>
            <w:rStyle w:val="Hyperlink"/>
          </w:rPr>
          <w:t>S</w:t>
        </w:r>
        <w:r w:rsidR="00E77D7D" w:rsidRPr="0014767B">
          <w:rPr>
            <w:rStyle w:val="Hyperlink"/>
          </w:rPr>
          <w:t>ector</w:t>
        </w:r>
      </w:hyperlink>
      <w:r w:rsidR="00E77D7D">
        <w:t>. A US publication listing career options for PhD physicists.</w:t>
      </w:r>
    </w:p>
    <w:p w14:paraId="3279C083" w14:textId="4FC0E4CE" w:rsidR="00A8643D" w:rsidRDefault="00EB5E58" w:rsidP="00A26F63">
      <w:pPr>
        <w:pStyle w:val="ListParagraph"/>
        <w:numPr>
          <w:ilvl w:val="0"/>
          <w:numId w:val="10"/>
        </w:numPr>
      </w:pPr>
      <w:hyperlink r:id="rId70" w:history="1">
        <w:r w:rsidR="00A8643D" w:rsidRPr="00A8643D">
          <w:rPr>
            <w:rStyle w:val="Hyperlink"/>
          </w:rPr>
          <w:t xml:space="preserve">Science </w:t>
        </w:r>
        <w:r w:rsidR="00843BAB">
          <w:rPr>
            <w:rStyle w:val="Hyperlink"/>
          </w:rPr>
          <w:t>C</w:t>
        </w:r>
        <w:r w:rsidR="00A8643D" w:rsidRPr="00A8643D">
          <w:rPr>
            <w:rStyle w:val="Hyperlink"/>
          </w:rPr>
          <w:t xml:space="preserve">ommunication </w:t>
        </w:r>
        <w:r w:rsidR="00843BAB">
          <w:rPr>
            <w:rStyle w:val="Hyperlink"/>
          </w:rPr>
          <w:t>R</w:t>
        </w:r>
        <w:r w:rsidR="00A8643D" w:rsidRPr="00A8643D">
          <w:rPr>
            <w:rStyle w:val="Hyperlink"/>
          </w:rPr>
          <w:t>esources</w:t>
        </w:r>
      </w:hyperlink>
      <w:r w:rsidR="00A8643D">
        <w:t xml:space="preserve">. A useful list of resources, from Stephanie Deppe, for those interested in science communication. </w:t>
      </w:r>
    </w:p>
    <w:p w14:paraId="0C4CA48B" w14:textId="6F9BD639" w:rsidR="004B075A" w:rsidRDefault="00EB5E58" w:rsidP="00A26F63">
      <w:pPr>
        <w:pStyle w:val="ListParagraph"/>
        <w:numPr>
          <w:ilvl w:val="0"/>
          <w:numId w:val="10"/>
        </w:numPr>
      </w:pPr>
      <w:hyperlink r:id="rId71" w:history="1">
        <w:r w:rsidR="004B075A" w:rsidRPr="004B075A">
          <w:rPr>
            <w:rStyle w:val="Hyperlink"/>
          </w:rPr>
          <w:t xml:space="preserve">Research </w:t>
        </w:r>
        <w:r w:rsidR="00843BAB">
          <w:rPr>
            <w:rStyle w:val="Hyperlink"/>
          </w:rPr>
          <w:t>C</w:t>
        </w:r>
        <w:r w:rsidR="004B075A" w:rsidRPr="004B075A">
          <w:rPr>
            <w:rStyle w:val="Hyperlink"/>
          </w:rPr>
          <w:t>areers.</w:t>
        </w:r>
      </w:hyperlink>
      <w:r w:rsidR="004B075A">
        <w:t xml:space="preserve"> Career profiles from more than 90 people, many of whom have been early career researchers and moved to different careers. Collated by PhD students and postdoctoral researchers at Oxford University. </w:t>
      </w:r>
    </w:p>
    <w:p w14:paraId="48764756" w14:textId="79C88F24" w:rsidR="0055010F" w:rsidRDefault="00EB5E58" w:rsidP="00A26F63">
      <w:pPr>
        <w:pStyle w:val="ListParagraph"/>
        <w:numPr>
          <w:ilvl w:val="0"/>
          <w:numId w:val="10"/>
        </w:numPr>
      </w:pPr>
      <w:hyperlink r:id="rId72" w:history="1">
        <w:r w:rsidR="0055010F" w:rsidRPr="0055010F">
          <w:rPr>
            <w:rStyle w:val="Hyperlink"/>
          </w:rPr>
          <w:t>How to Get the Most Out of Informational Interview.</w:t>
        </w:r>
      </w:hyperlink>
      <w:r w:rsidR="0055010F">
        <w:t xml:space="preserve"> From the Harvard Business Review.</w:t>
      </w:r>
    </w:p>
    <w:p w14:paraId="76E592BE" w14:textId="75B83EB1" w:rsidR="0014767B" w:rsidRDefault="0014767B" w:rsidP="00A304CC"/>
    <w:p w14:paraId="384A059C" w14:textId="0AC60E83" w:rsidR="00D66505" w:rsidRDefault="00D66505" w:rsidP="00A304CC"/>
    <w:p w14:paraId="6B276D16" w14:textId="77777777" w:rsidR="00D66505" w:rsidRDefault="00D66505" w:rsidP="00A304CC"/>
    <w:p w14:paraId="2BDD7FD5" w14:textId="77AB518E" w:rsidR="00A658A4" w:rsidRDefault="00A304CC" w:rsidP="00A304CC">
      <w:r>
        <w:t xml:space="preserve"> </w:t>
      </w:r>
    </w:p>
    <w:p w14:paraId="0264A894" w14:textId="77777777" w:rsidR="00A658A4" w:rsidRDefault="00A658A4">
      <w:r>
        <w:br w:type="page"/>
      </w:r>
    </w:p>
    <w:p w14:paraId="592FAA43" w14:textId="0FA2984D" w:rsidR="00C01973" w:rsidRDefault="00361A59" w:rsidP="00A26F63">
      <w:pPr>
        <w:pStyle w:val="ListParagraph"/>
        <w:numPr>
          <w:ilvl w:val="0"/>
          <w:numId w:val="7"/>
        </w:numPr>
        <w:rPr>
          <w:b/>
          <w:bCs/>
          <w:sz w:val="32"/>
          <w:szCs w:val="32"/>
        </w:rPr>
      </w:pPr>
      <w:r>
        <w:rPr>
          <w:b/>
          <w:bCs/>
          <w:sz w:val="32"/>
          <w:szCs w:val="32"/>
        </w:rPr>
        <w:lastRenderedPageBreak/>
        <w:t>Skills gaps</w:t>
      </w:r>
      <w:r w:rsidR="008E7AEB">
        <w:rPr>
          <w:b/>
          <w:bCs/>
          <w:sz w:val="32"/>
          <w:szCs w:val="32"/>
        </w:rPr>
        <w:t xml:space="preserve">, </w:t>
      </w:r>
      <w:r>
        <w:rPr>
          <w:b/>
          <w:bCs/>
          <w:sz w:val="32"/>
          <w:szCs w:val="32"/>
        </w:rPr>
        <w:t xml:space="preserve">further </w:t>
      </w:r>
      <w:r w:rsidR="008E7AEB">
        <w:rPr>
          <w:b/>
          <w:bCs/>
          <w:sz w:val="32"/>
          <w:szCs w:val="32"/>
        </w:rPr>
        <w:t>training, and work transition opportunities</w:t>
      </w:r>
    </w:p>
    <w:p w14:paraId="67295585" w14:textId="246C7508" w:rsidR="008479C6" w:rsidRDefault="000B5066" w:rsidP="00641553">
      <w:r>
        <w:t xml:space="preserve">Any </w:t>
      </w:r>
      <w:r w:rsidR="008479C6">
        <w:t xml:space="preserve">additional </w:t>
      </w:r>
      <w:r w:rsidR="007B52E9">
        <w:t xml:space="preserve">skills you need to develop will depend on the type of role you are thinking about next. </w:t>
      </w:r>
      <w:r w:rsidR="008479C6">
        <w:t>Such skills can sometimes be highly specific to your area of expertise</w:t>
      </w:r>
      <w:r w:rsidR="007D0C54">
        <w:t xml:space="preserve"> so this is something you may </w:t>
      </w:r>
      <w:r w:rsidR="00377103">
        <w:t xml:space="preserve">also </w:t>
      </w:r>
      <w:r w:rsidR="007D0C54">
        <w:t>need to explore with your manager.</w:t>
      </w:r>
      <w:r w:rsidR="008479C6">
        <w:t xml:space="preserve"> </w:t>
      </w:r>
      <w:r w:rsidR="007D0C54">
        <w:t xml:space="preserve">This section looks at more </w:t>
      </w:r>
      <w:r w:rsidR="00B31388">
        <w:t>general skills gaps</w:t>
      </w:r>
      <w:r w:rsidR="007D0C54">
        <w:t xml:space="preserve"> that relate to securing roles beyond academia</w:t>
      </w:r>
      <w:r w:rsidR="008479C6">
        <w:t xml:space="preserve">. </w:t>
      </w:r>
    </w:p>
    <w:p w14:paraId="41688ACE" w14:textId="77777777" w:rsidR="00D967DF" w:rsidRDefault="006943C8" w:rsidP="00641553">
      <w:r w:rsidRPr="002E4A93">
        <w:t xml:space="preserve">When exploring </w:t>
      </w:r>
      <w:r w:rsidR="007D0C54">
        <w:t xml:space="preserve">career </w:t>
      </w:r>
      <w:r w:rsidRPr="002E4A93">
        <w:t xml:space="preserve">opportunities, remember that employers </w:t>
      </w:r>
      <w:r w:rsidR="008479C6">
        <w:t xml:space="preserve">do not always </w:t>
      </w:r>
      <w:r w:rsidR="002E4A93">
        <w:t xml:space="preserve">find someone with </w:t>
      </w:r>
      <w:r w:rsidR="007D0C54">
        <w:t xml:space="preserve">all </w:t>
      </w:r>
      <w:r w:rsidR="002E4A93">
        <w:t>the skills on the job description</w:t>
      </w:r>
      <w:r w:rsidRPr="002E4A93">
        <w:t xml:space="preserve">. </w:t>
      </w:r>
      <w:r w:rsidR="000575DA">
        <w:t xml:space="preserve">A job description is often a wish-list of the skills an employer </w:t>
      </w:r>
      <w:r w:rsidR="00191DD4">
        <w:t>would ideally like</w:t>
      </w:r>
      <w:r w:rsidR="000575DA">
        <w:t xml:space="preserve">. </w:t>
      </w:r>
      <w:r w:rsidR="007D0C54">
        <w:t>Th</w:t>
      </w:r>
      <w:r w:rsidRPr="002E4A93">
        <w:t xml:space="preserve">ere should be room </w:t>
      </w:r>
      <w:r w:rsidR="000575DA">
        <w:t xml:space="preserve">for you </w:t>
      </w:r>
      <w:r w:rsidRPr="002E4A93">
        <w:t>to grow and develop</w:t>
      </w:r>
      <w:r w:rsidR="007D0C54">
        <w:t xml:space="preserve"> in your next role</w:t>
      </w:r>
      <w:r w:rsidR="008E7AEB">
        <w:t>,</w:t>
      </w:r>
      <w:r w:rsidRPr="002E4A93">
        <w:t xml:space="preserve"> so apply for jobs even if you do not fulfil all the requirements </w:t>
      </w:r>
      <w:r w:rsidR="008479C6">
        <w:t>on the job description</w:t>
      </w:r>
      <w:r w:rsidRPr="002E4A93">
        <w:t xml:space="preserve">, especially if they are ‘desirable’ rather than ‘essential’ skills. </w:t>
      </w:r>
      <w:r w:rsidR="000575DA">
        <w:t>S</w:t>
      </w:r>
      <w:r w:rsidRPr="002E4A93">
        <w:t>ome employers, particularly, small, and medium size enterprises (SMEs) may be willing to take a gamble and recruit you based on your</w:t>
      </w:r>
      <w:r w:rsidR="000575DA">
        <w:t xml:space="preserve"> potential, </w:t>
      </w:r>
      <w:r w:rsidR="000575DA" w:rsidRPr="002E4A93">
        <w:t>motivation,</w:t>
      </w:r>
      <w:r w:rsidRPr="002E4A93">
        <w:t xml:space="preserve"> and mindset despite a lack of skills in some areas.</w:t>
      </w:r>
    </w:p>
    <w:p w14:paraId="58EF9B91" w14:textId="6888F650" w:rsidR="005112D2" w:rsidRDefault="000575DA" w:rsidP="00641553">
      <w:r>
        <w:t>R</w:t>
      </w:r>
      <w:r w:rsidR="000B5066" w:rsidRPr="002E4A93">
        <w:t>emember the power of networks when exploring and securing opportunities. You may not have all the skills for the job but a supportive person</w:t>
      </w:r>
      <w:r w:rsidR="00361A59">
        <w:t xml:space="preserve"> in </w:t>
      </w:r>
      <w:r w:rsidR="008479C6">
        <w:t xml:space="preserve">the </w:t>
      </w:r>
      <w:r w:rsidR="00361A59">
        <w:t>right place</w:t>
      </w:r>
      <w:r w:rsidR="000B5066" w:rsidRPr="002E4A93">
        <w:t xml:space="preserve">, who knows you and has worked with you, may be able to open doors despite </w:t>
      </w:r>
      <w:r w:rsidR="00C3598E" w:rsidRPr="002E4A93">
        <w:t xml:space="preserve">your </w:t>
      </w:r>
      <w:r w:rsidR="000B5066" w:rsidRPr="002E4A93">
        <w:t>skill</w:t>
      </w:r>
      <w:r w:rsidR="00C3598E" w:rsidRPr="002E4A93">
        <w:t>s</w:t>
      </w:r>
      <w:r w:rsidR="000B5066" w:rsidRPr="002E4A93">
        <w:t xml:space="preserve"> gaps.</w:t>
      </w:r>
      <w:r w:rsidR="00377103">
        <w:t xml:space="preserve"> Always send your CV to a named person in an organisation if you can. This may be someone that you know or someone you have spoken to during </w:t>
      </w:r>
      <w:r w:rsidR="00617AA2">
        <w:t xml:space="preserve">the </w:t>
      </w:r>
      <w:r w:rsidR="00377103">
        <w:t xml:space="preserve">process of job hunting and building connections.   </w:t>
      </w:r>
    </w:p>
    <w:p w14:paraId="5E591DF2" w14:textId="7CD7DA4B" w:rsidR="009D1EB8" w:rsidRDefault="009D1EB8" w:rsidP="00641553">
      <w:r>
        <w:t>If you are considering a professional role within higher education, such as technology transfer or academic and professional development, it is worth speaking to people in th</w:t>
      </w:r>
      <w:r w:rsidR="00377103">
        <w:t xml:space="preserve">e relevant </w:t>
      </w:r>
      <w:r>
        <w:t xml:space="preserve">department of your university. They may be able to create an opportunity for you to gain an insight into their work e.g., some work shadowing or some part-time work experience. Proactively seeking out such experiences can help bridge skills gaps and </w:t>
      </w:r>
      <w:r w:rsidR="007F55E0">
        <w:t xml:space="preserve">enable </w:t>
      </w:r>
      <w:r>
        <w:t xml:space="preserve">people </w:t>
      </w:r>
      <w:r w:rsidR="007F55E0">
        <w:t xml:space="preserve">to </w:t>
      </w:r>
      <w:r>
        <w:t>career pivot.</w:t>
      </w:r>
    </w:p>
    <w:p w14:paraId="14C3AF47" w14:textId="48E980CF" w:rsidR="0086654D" w:rsidRPr="00A14B2F" w:rsidRDefault="00A14B2F" w:rsidP="00A14B2F">
      <w:pPr>
        <w:pBdr>
          <w:top w:val="single" w:sz="4" w:space="1" w:color="auto"/>
          <w:left w:val="single" w:sz="4" w:space="4" w:color="auto"/>
          <w:bottom w:val="single" w:sz="4" w:space="1" w:color="auto"/>
          <w:right w:val="single" w:sz="4" w:space="4" w:color="auto"/>
        </w:pBdr>
        <w:rPr>
          <w:b/>
          <w:bCs/>
          <w:i/>
          <w:iCs/>
        </w:rPr>
      </w:pPr>
      <w:r w:rsidRPr="00A14B2F">
        <w:rPr>
          <w:b/>
          <w:bCs/>
          <w:i/>
          <w:iCs/>
          <w:noProof/>
        </w:rPr>
        <w:drawing>
          <wp:anchor distT="0" distB="0" distL="114300" distR="114300" simplePos="0" relativeHeight="251692032" behindDoc="0" locked="0" layoutInCell="1" allowOverlap="1" wp14:anchorId="3B724ABB" wp14:editId="29A6333B">
            <wp:simplePos x="0" y="0"/>
            <wp:positionH relativeFrom="column">
              <wp:posOffset>82550</wp:posOffset>
            </wp:positionH>
            <wp:positionV relativeFrom="paragraph">
              <wp:posOffset>81915</wp:posOffset>
            </wp:positionV>
            <wp:extent cx="469900" cy="469900"/>
            <wp:effectExtent l="0" t="0" r="0" b="6350"/>
            <wp:wrapSquare wrapText="bothSides"/>
            <wp:docPr id="3" name="Graphic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Lights 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69900" cy="469900"/>
                    </a:xfrm>
                    <a:prstGeom prst="rect">
                      <a:avLst/>
                    </a:prstGeom>
                  </pic:spPr>
                </pic:pic>
              </a:graphicData>
            </a:graphic>
            <wp14:sizeRelH relativeFrom="margin">
              <wp14:pctWidth>0</wp14:pctWidth>
            </wp14:sizeRelH>
            <wp14:sizeRelV relativeFrom="margin">
              <wp14:pctHeight>0</wp14:pctHeight>
            </wp14:sizeRelV>
          </wp:anchor>
        </w:drawing>
      </w:r>
      <w:r w:rsidR="008E7AEB" w:rsidRPr="00A14B2F">
        <w:rPr>
          <w:b/>
          <w:bCs/>
          <w:i/>
          <w:iCs/>
        </w:rPr>
        <w:t xml:space="preserve">There are several </w:t>
      </w:r>
      <w:r w:rsidR="0086654D" w:rsidRPr="00A14B2F">
        <w:rPr>
          <w:b/>
          <w:bCs/>
          <w:i/>
          <w:iCs/>
        </w:rPr>
        <w:t>schemes</w:t>
      </w:r>
      <w:r w:rsidRPr="00A14B2F">
        <w:rPr>
          <w:b/>
          <w:bCs/>
          <w:i/>
          <w:iCs/>
        </w:rPr>
        <w:t xml:space="preserve"> and courses</w:t>
      </w:r>
      <w:r w:rsidR="0086654D" w:rsidRPr="00A14B2F">
        <w:rPr>
          <w:b/>
          <w:bCs/>
          <w:i/>
          <w:iCs/>
        </w:rPr>
        <w:t xml:space="preserve">, shown below, that are </w:t>
      </w:r>
      <w:r w:rsidR="008E7AEB" w:rsidRPr="00A14B2F">
        <w:rPr>
          <w:b/>
          <w:bCs/>
          <w:i/>
          <w:iCs/>
        </w:rPr>
        <w:t>available t</w:t>
      </w:r>
      <w:r w:rsidRPr="00A14B2F">
        <w:rPr>
          <w:b/>
          <w:bCs/>
          <w:i/>
          <w:iCs/>
        </w:rPr>
        <w:t>o</w:t>
      </w:r>
      <w:r w:rsidR="0086654D" w:rsidRPr="00A14B2F">
        <w:rPr>
          <w:b/>
          <w:bCs/>
          <w:i/>
          <w:iCs/>
        </w:rPr>
        <w:t xml:space="preserve"> </w:t>
      </w:r>
      <w:r w:rsidR="008E7AEB" w:rsidRPr="00A14B2F">
        <w:rPr>
          <w:b/>
          <w:bCs/>
          <w:i/>
          <w:iCs/>
        </w:rPr>
        <w:t xml:space="preserve">help researchers bridge </w:t>
      </w:r>
      <w:r w:rsidRPr="00A14B2F">
        <w:rPr>
          <w:b/>
          <w:bCs/>
          <w:i/>
          <w:iCs/>
        </w:rPr>
        <w:t xml:space="preserve">some general </w:t>
      </w:r>
      <w:r w:rsidR="008E7AEB" w:rsidRPr="00A14B2F">
        <w:rPr>
          <w:b/>
          <w:bCs/>
          <w:i/>
          <w:iCs/>
        </w:rPr>
        <w:t>skills gaps</w:t>
      </w:r>
      <w:r w:rsidRPr="00A14B2F">
        <w:rPr>
          <w:b/>
          <w:bCs/>
          <w:i/>
          <w:iCs/>
        </w:rPr>
        <w:t xml:space="preserve"> </w:t>
      </w:r>
      <w:r w:rsidR="00377103">
        <w:rPr>
          <w:b/>
          <w:bCs/>
          <w:i/>
          <w:iCs/>
        </w:rPr>
        <w:t>e.g.,</w:t>
      </w:r>
      <w:r w:rsidR="00DE1D68">
        <w:rPr>
          <w:b/>
          <w:bCs/>
          <w:i/>
          <w:iCs/>
        </w:rPr>
        <w:t xml:space="preserve"> </w:t>
      </w:r>
      <w:r>
        <w:rPr>
          <w:b/>
          <w:bCs/>
          <w:i/>
          <w:iCs/>
        </w:rPr>
        <w:t>leadership</w:t>
      </w:r>
      <w:r w:rsidR="00412C56">
        <w:rPr>
          <w:b/>
          <w:bCs/>
          <w:i/>
          <w:iCs/>
        </w:rPr>
        <w:t xml:space="preserve"> and business awareness</w:t>
      </w:r>
      <w:r w:rsidR="0086654D" w:rsidRPr="00A14B2F">
        <w:rPr>
          <w:b/>
          <w:bCs/>
          <w:i/>
          <w:iCs/>
        </w:rPr>
        <w:t xml:space="preserve">. </w:t>
      </w:r>
    </w:p>
    <w:p w14:paraId="14F85897" w14:textId="2F6082D4" w:rsidR="00412C56" w:rsidRDefault="0086654D" w:rsidP="00A14B2F">
      <w:pPr>
        <w:pBdr>
          <w:top w:val="single" w:sz="4" w:space="1" w:color="auto"/>
          <w:left w:val="single" w:sz="4" w:space="4" w:color="auto"/>
          <w:bottom w:val="single" w:sz="4" w:space="1" w:color="auto"/>
          <w:right w:val="single" w:sz="4" w:space="4" w:color="auto"/>
        </w:pBdr>
        <w:rPr>
          <w:b/>
          <w:bCs/>
          <w:i/>
          <w:iCs/>
        </w:rPr>
      </w:pPr>
      <w:r w:rsidRPr="00A14B2F">
        <w:rPr>
          <w:b/>
          <w:bCs/>
          <w:i/>
          <w:iCs/>
        </w:rPr>
        <w:t xml:space="preserve">It is also worth thinking creatively about ways to bridge </w:t>
      </w:r>
      <w:r w:rsidR="00A14B2F" w:rsidRPr="00A14B2F">
        <w:rPr>
          <w:b/>
          <w:bCs/>
          <w:i/>
          <w:iCs/>
        </w:rPr>
        <w:t xml:space="preserve">more </w:t>
      </w:r>
      <w:r w:rsidRPr="00A14B2F">
        <w:rPr>
          <w:b/>
          <w:bCs/>
          <w:i/>
          <w:iCs/>
        </w:rPr>
        <w:t>specific skills gaps. Can you write some code in a new language to help a colleague or friend with a problem they are trying to solve? Can you write a speculative application to a university of interest</w:t>
      </w:r>
      <w:r w:rsidR="00A14B2F" w:rsidRPr="00A14B2F">
        <w:rPr>
          <w:b/>
          <w:bCs/>
          <w:i/>
          <w:iCs/>
        </w:rPr>
        <w:t>,</w:t>
      </w:r>
      <w:r w:rsidRPr="00A14B2F">
        <w:rPr>
          <w:b/>
          <w:bCs/>
          <w:i/>
          <w:iCs/>
        </w:rPr>
        <w:t xml:space="preserve"> offer</w:t>
      </w:r>
      <w:r w:rsidR="00A14B2F" w:rsidRPr="00A14B2F">
        <w:rPr>
          <w:b/>
          <w:bCs/>
          <w:i/>
          <w:iCs/>
        </w:rPr>
        <w:t>ing</w:t>
      </w:r>
      <w:r w:rsidRPr="00A14B2F">
        <w:rPr>
          <w:b/>
          <w:bCs/>
          <w:i/>
          <w:iCs/>
        </w:rPr>
        <w:t xml:space="preserve"> to teach relevant </w:t>
      </w:r>
      <w:r w:rsidR="00A14B2F" w:rsidRPr="00A14B2F">
        <w:rPr>
          <w:b/>
          <w:bCs/>
          <w:i/>
          <w:iCs/>
        </w:rPr>
        <w:t>modules</w:t>
      </w:r>
      <w:r w:rsidRPr="00A14B2F">
        <w:rPr>
          <w:b/>
          <w:bCs/>
          <w:i/>
          <w:iCs/>
        </w:rPr>
        <w:t xml:space="preserve">? Can you contribute </w:t>
      </w:r>
      <w:r w:rsidR="00B31388">
        <w:rPr>
          <w:b/>
          <w:bCs/>
          <w:i/>
          <w:iCs/>
        </w:rPr>
        <w:t xml:space="preserve">to </w:t>
      </w:r>
      <w:r w:rsidRPr="00A14B2F">
        <w:rPr>
          <w:b/>
          <w:bCs/>
          <w:i/>
          <w:iCs/>
        </w:rPr>
        <w:t>a blog on a topic of interest to develop your online writing skills</w:t>
      </w:r>
      <w:r w:rsidR="00A14B2F" w:rsidRPr="00A14B2F">
        <w:rPr>
          <w:b/>
          <w:bCs/>
          <w:i/>
          <w:iCs/>
        </w:rPr>
        <w:t>?</w:t>
      </w:r>
      <w:r w:rsidRPr="00A14B2F">
        <w:rPr>
          <w:b/>
          <w:bCs/>
          <w:i/>
          <w:iCs/>
        </w:rPr>
        <w:t xml:space="preserve"> Can you attend a local college course on business development? </w:t>
      </w:r>
      <w:r w:rsidR="00412C56">
        <w:rPr>
          <w:b/>
          <w:bCs/>
          <w:i/>
          <w:iCs/>
        </w:rPr>
        <w:t>Can you volunteer to organise a conference?</w:t>
      </w:r>
    </w:p>
    <w:p w14:paraId="71C59A38" w14:textId="39DCA4A6" w:rsidR="0086654D" w:rsidRPr="00A14B2F" w:rsidRDefault="00B31388" w:rsidP="00A14B2F">
      <w:pPr>
        <w:pBdr>
          <w:top w:val="single" w:sz="4" w:space="1" w:color="auto"/>
          <w:left w:val="single" w:sz="4" w:space="4" w:color="auto"/>
          <w:bottom w:val="single" w:sz="4" w:space="1" w:color="auto"/>
          <w:right w:val="single" w:sz="4" w:space="4" w:color="auto"/>
        </w:pBdr>
        <w:rPr>
          <w:b/>
          <w:bCs/>
          <w:i/>
          <w:iCs/>
        </w:rPr>
      </w:pPr>
      <w:r>
        <w:rPr>
          <w:b/>
          <w:bCs/>
          <w:i/>
          <w:iCs/>
        </w:rPr>
        <w:t xml:space="preserve">Creating opportunities for yourself is a skill. </w:t>
      </w:r>
      <w:r w:rsidR="0086654D" w:rsidRPr="00A14B2F">
        <w:rPr>
          <w:b/>
          <w:bCs/>
          <w:i/>
          <w:iCs/>
        </w:rPr>
        <w:t>A strong sense of agency</w:t>
      </w:r>
      <w:r>
        <w:rPr>
          <w:b/>
          <w:bCs/>
          <w:i/>
          <w:iCs/>
        </w:rPr>
        <w:t xml:space="preserve">, motivation </w:t>
      </w:r>
      <w:r w:rsidR="0086654D" w:rsidRPr="00A14B2F">
        <w:rPr>
          <w:b/>
          <w:bCs/>
          <w:i/>
          <w:iCs/>
        </w:rPr>
        <w:t>and proactivity are e</w:t>
      </w:r>
      <w:r w:rsidR="00A14B2F" w:rsidRPr="00A14B2F">
        <w:rPr>
          <w:b/>
          <w:bCs/>
          <w:i/>
          <w:iCs/>
        </w:rPr>
        <w:t>ssential requirements for many roles</w:t>
      </w:r>
      <w:r w:rsidR="00377103">
        <w:rPr>
          <w:b/>
          <w:bCs/>
          <w:i/>
          <w:iCs/>
        </w:rPr>
        <w:t xml:space="preserve"> today</w:t>
      </w:r>
      <w:r w:rsidR="00A14B2F" w:rsidRPr="00A14B2F">
        <w:rPr>
          <w:b/>
          <w:bCs/>
          <w:i/>
          <w:iCs/>
        </w:rPr>
        <w:t xml:space="preserve">. </w:t>
      </w:r>
      <w:hyperlink r:id="rId73" w:history="1">
        <w:r w:rsidR="00A14B2F" w:rsidRPr="00A14B2F">
          <w:rPr>
            <w:rStyle w:val="Hyperlink"/>
            <w:b/>
            <w:bCs/>
            <w:i/>
            <w:iCs/>
          </w:rPr>
          <w:t>This talk</w:t>
        </w:r>
      </w:hyperlink>
      <w:r w:rsidR="00A14B2F" w:rsidRPr="00A14B2F">
        <w:rPr>
          <w:b/>
          <w:bCs/>
          <w:i/>
          <w:iCs/>
        </w:rPr>
        <w:t xml:space="preserve"> from Dr Kate Hext at Surrey illustrates how an entrepreneurial mindset can be important in developing an academic career.</w:t>
      </w:r>
    </w:p>
    <w:p w14:paraId="5FDF45FB" w14:textId="138CA194" w:rsidR="008E7AEB" w:rsidRDefault="008E7AEB" w:rsidP="005112D2">
      <w:r>
        <w:rPr>
          <w:noProof/>
        </w:rPr>
        <w:drawing>
          <wp:anchor distT="0" distB="0" distL="114300" distR="114300" simplePos="0" relativeHeight="251689984" behindDoc="0" locked="0" layoutInCell="1" allowOverlap="1" wp14:anchorId="151F53C1" wp14:editId="19C26FCF">
            <wp:simplePos x="0" y="0"/>
            <wp:positionH relativeFrom="column">
              <wp:posOffset>0</wp:posOffset>
            </wp:positionH>
            <wp:positionV relativeFrom="paragraph">
              <wp:posOffset>259715</wp:posOffset>
            </wp:positionV>
            <wp:extent cx="717550" cy="717550"/>
            <wp:effectExtent l="0" t="0" r="6350" b="6350"/>
            <wp:wrapSquare wrapText="bothSides"/>
            <wp:docPr id="18" name="Graphic 18"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orytelling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17550" cy="717550"/>
                    </a:xfrm>
                    <a:prstGeom prst="rect">
                      <a:avLst/>
                    </a:prstGeom>
                  </pic:spPr>
                </pic:pic>
              </a:graphicData>
            </a:graphic>
            <wp14:sizeRelH relativeFrom="margin">
              <wp14:pctWidth>0</wp14:pctWidth>
            </wp14:sizeRelH>
            <wp14:sizeRelV relativeFrom="margin">
              <wp14:pctHeight>0</wp14:pctHeight>
            </wp14:sizeRelV>
          </wp:anchor>
        </w:drawing>
      </w:r>
    </w:p>
    <w:p w14:paraId="6EE1662B" w14:textId="77777777" w:rsidR="008E7AEB" w:rsidRPr="000C3181" w:rsidRDefault="008E7AEB" w:rsidP="008E7AEB">
      <w:pPr>
        <w:rPr>
          <w:b/>
          <w:bCs/>
        </w:rPr>
      </w:pPr>
      <w:r>
        <w:t xml:space="preserve"> </w:t>
      </w:r>
      <w:r>
        <w:rPr>
          <w:b/>
          <w:bCs/>
        </w:rPr>
        <w:t>Further learning</w:t>
      </w:r>
    </w:p>
    <w:p w14:paraId="18CDC3C7" w14:textId="212FC1AE" w:rsidR="00B42EC3" w:rsidRDefault="008E7AEB" w:rsidP="00B42EC3">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The following is </w:t>
      </w:r>
      <w:r w:rsidR="00AF575C">
        <w:rPr>
          <w:rFonts w:asciiTheme="minorHAnsi" w:hAnsiTheme="minorHAnsi" w:cstheme="minorHAnsi"/>
          <w:sz w:val="22"/>
          <w:szCs w:val="22"/>
        </w:rPr>
        <w:t xml:space="preserve">a </w:t>
      </w:r>
      <w:r>
        <w:rPr>
          <w:rFonts w:asciiTheme="minorHAnsi" w:hAnsiTheme="minorHAnsi" w:cstheme="minorHAnsi"/>
          <w:sz w:val="22"/>
          <w:szCs w:val="22"/>
        </w:rPr>
        <w:t>l</w:t>
      </w:r>
      <w:r w:rsidR="00AF575C">
        <w:rPr>
          <w:rFonts w:asciiTheme="minorHAnsi" w:hAnsiTheme="minorHAnsi" w:cstheme="minorHAnsi"/>
          <w:sz w:val="22"/>
          <w:szCs w:val="22"/>
        </w:rPr>
        <w:t>i</w:t>
      </w:r>
      <w:r>
        <w:rPr>
          <w:rFonts w:asciiTheme="minorHAnsi" w:hAnsiTheme="minorHAnsi" w:cstheme="minorHAnsi"/>
          <w:sz w:val="22"/>
          <w:szCs w:val="22"/>
        </w:rPr>
        <w:t>st of resources and opportunities to help bridge skills gaps.</w:t>
      </w:r>
      <w:r w:rsidR="00936DDE">
        <w:rPr>
          <w:rFonts w:asciiTheme="minorHAnsi" w:hAnsiTheme="minorHAnsi" w:cstheme="minorHAnsi"/>
          <w:sz w:val="22"/>
          <w:szCs w:val="22"/>
        </w:rPr>
        <w:t xml:space="preserve"> It consists of competitions, fellowship schemes</w:t>
      </w:r>
      <w:r w:rsidR="000053DB">
        <w:rPr>
          <w:rFonts w:asciiTheme="minorHAnsi" w:hAnsiTheme="minorHAnsi" w:cstheme="minorHAnsi"/>
          <w:sz w:val="22"/>
          <w:szCs w:val="22"/>
        </w:rPr>
        <w:t>,</w:t>
      </w:r>
      <w:r w:rsidR="00936DDE">
        <w:rPr>
          <w:rFonts w:asciiTheme="minorHAnsi" w:hAnsiTheme="minorHAnsi" w:cstheme="minorHAnsi"/>
          <w:sz w:val="22"/>
          <w:szCs w:val="22"/>
        </w:rPr>
        <w:t xml:space="preserve"> work transition opportunities</w:t>
      </w:r>
      <w:r w:rsidR="000053DB">
        <w:rPr>
          <w:rFonts w:asciiTheme="minorHAnsi" w:hAnsiTheme="minorHAnsi" w:cstheme="minorHAnsi"/>
          <w:sz w:val="22"/>
          <w:szCs w:val="22"/>
        </w:rPr>
        <w:t xml:space="preserve"> and online learning platforms</w:t>
      </w:r>
      <w:r w:rsidR="00936DDE">
        <w:rPr>
          <w:rFonts w:asciiTheme="minorHAnsi" w:hAnsiTheme="minorHAnsi" w:cstheme="minorHAnsi"/>
          <w:sz w:val="22"/>
          <w:szCs w:val="22"/>
        </w:rPr>
        <w:t xml:space="preserve">. </w:t>
      </w:r>
    </w:p>
    <w:p w14:paraId="49350DAB" w14:textId="15301414" w:rsidR="00B31388" w:rsidRDefault="00B31388" w:rsidP="00B31388">
      <w:pPr>
        <w:pStyle w:val="NormalWeb"/>
        <w:shd w:val="clear" w:color="auto" w:fill="FFFFFF"/>
        <w:spacing w:before="0" w:beforeAutospacing="0" w:after="0" w:afterAutospacing="0"/>
        <w:ind w:left="720"/>
        <w:rPr>
          <w:rFonts w:asciiTheme="minorHAnsi" w:hAnsiTheme="minorHAnsi" w:cstheme="minorHAnsi"/>
          <w:b/>
          <w:bCs/>
          <w:sz w:val="22"/>
          <w:szCs w:val="22"/>
        </w:rPr>
      </w:pPr>
    </w:p>
    <w:p w14:paraId="658263D0" w14:textId="797FD0D4" w:rsidR="000C4A78" w:rsidRDefault="00EB5E58" w:rsidP="00A26F63">
      <w:pPr>
        <w:pStyle w:val="NormalWeb"/>
        <w:numPr>
          <w:ilvl w:val="0"/>
          <w:numId w:val="12"/>
        </w:numPr>
        <w:shd w:val="clear" w:color="auto" w:fill="FFFFFF"/>
        <w:spacing w:before="0" w:beforeAutospacing="0" w:after="0" w:afterAutospacing="0"/>
        <w:rPr>
          <w:rFonts w:asciiTheme="minorHAnsi" w:hAnsiTheme="minorHAnsi" w:cstheme="minorHAnsi"/>
          <w:sz w:val="22"/>
          <w:szCs w:val="22"/>
        </w:rPr>
      </w:pPr>
      <w:hyperlink r:id="rId74" w:history="1">
        <w:r w:rsidR="000C4A78" w:rsidRPr="000C4A78">
          <w:rPr>
            <w:rStyle w:val="Hyperlink"/>
            <w:rFonts w:asciiTheme="minorHAnsi" w:hAnsiTheme="minorHAnsi" w:cstheme="minorHAnsi"/>
            <w:sz w:val="22"/>
            <w:szCs w:val="22"/>
          </w:rPr>
          <w:t xml:space="preserve">EMBO </w:t>
        </w:r>
        <w:r w:rsidR="00A14B2F">
          <w:rPr>
            <w:rStyle w:val="Hyperlink"/>
            <w:rFonts w:asciiTheme="minorHAnsi" w:hAnsiTheme="minorHAnsi" w:cstheme="minorHAnsi"/>
            <w:sz w:val="22"/>
            <w:szCs w:val="22"/>
          </w:rPr>
          <w:t>L</w:t>
        </w:r>
        <w:r w:rsidR="000C4A78" w:rsidRPr="000C4A78">
          <w:rPr>
            <w:rStyle w:val="Hyperlink"/>
            <w:rFonts w:asciiTheme="minorHAnsi" w:hAnsiTheme="minorHAnsi" w:cstheme="minorHAnsi"/>
            <w:sz w:val="22"/>
            <w:szCs w:val="22"/>
          </w:rPr>
          <w:t xml:space="preserve">ab </w:t>
        </w:r>
        <w:r w:rsidR="00A14B2F">
          <w:rPr>
            <w:rStyle w:val="Hyperlink"/>
            <w:rFonts w:asciiTheme="minorHAnsi" w:hAnsiTheme="minorHAnsi" w:cstheme="minorHAnsi"/>
            <w:sz w:val="22"/>
            <w:szCs w:val="22"/>
          </w:rPr>
          <w:t>L</w:t>
        </w:r>
        <w:r w:rsidR="000C4A78" w:rsidRPr="000C4A78">
          <w:rPr>
            <w:rStyle w:val="Hyperlink"/>
            <w:rFonts w:asciiTheme="minorHAnsi" w:hAnsiTheme="minorHAnsi" w:cstheme="minorHAnsi"/>
            <w:sz w:val="22"/>
            <w:szCs w:val="22"/>
          </w:rPr>
          <w:t xml:space="preserve">eadership </w:t>
        </w:r>
        <w:r w:rsidR="00A14B2F">
          <w:rPr>
            <w:rStyle w:val="Hyperlink"/>
            <w:rFonts w:asciiTheme="minorHAnsi" w:hAnsiTheme="minorHAnsi" w:cstheme="minorHAnsi"/>
            <w:sz w:val="22"/>
            <w:szCs w:val="22"/>
          </w:rPr>
          <w:t>C</w:t>
        </w:r>
        <w:r w:rsidR="000C4A78" w:rsidRPr="000C4A78">
          <w:rPr>
            <w:rStyle w:val="Hyperlink"/>
            <w:rFonts w:asciiTheme="minorHAnsi" w:hAnsiTheme="minorHAnsi" w:cstheme="minorHAnsi"/>
            <w:sz w:val="22"/>
            <w:szCs w:val="22"/>
          </w:rPr>
          <w:t>ourse</w:t>
        </w:r>
      </w:hyperlink>
      <w:r w:rsidR="000C4A78" w:rsidRPr="000C4A78">
        <w:rPr>
          <w:rFonts w:asciiTheme="minorHAnsi" w:hAnsiTheme="minorHAnsi" w:cstheme="minorHAnsi"/>
          <w:sz w:val="22"/>
          <w:szCs w:val="22"/>
        </w:rPr>
        <w:t>. A leadership course for scientists wanting to work in academia.</w:t>
      </w:r>
    </w:p>
    <w:p w14:paraId="557F6DC3" w14:textId="41C58CCE" w:rsidR="000053DB" w:rsidRDefault="00EB5E58" w:rsidP="00A26F63">
      <w:pPr>
        <w:pStyle w:val="NormalWeb"/>
        <w:numPr>
          <w:ilvl w:val="0"/>
          <w:numId w:val="12"/>
        </w:numPr>
        <w:shd w:val="clear" w:color="auto" w:fill="FFFFFF"/>
        <w:spacing w:before="0" w:beforeAutospacing="0" w:after="0" w:afterAutospacing="0"/>
        <w:rPr>
          <w:rFonts w:asciiTheme="minorHAnsi" w:hAnsiTheme="minorHAnsi" w:cstheme="minorHAnsi"/>
          <w:sz w:val="22"/>
          <w:szCs w:val="22"/>
        </w:rPr>
      </w:pPr>
      <w:hyperlink r:id="rId75" w:history="1">
        <w:r w:rsidR="00DE1D68" w:rsidRPr="00DE1D68">
          <w:rPr>
            <w:rStyle w:val="Hyperlink"/>
            <w:rFonts w:asciiTheme="minorHAnsi" w:hAnsiTheme="minorHAnsi" w:cstheme="minorHAnsi"/>
            <w:sz w:val="22"/>
            <w:szCs w:val="22"/>
          </w:rPr>
          <w:t>Springboard Women’s Development Programme</w:t>
        </w:r>
      </w:hyperlink>
      <w:r w:rsidR="00803568" w:rsidRPr="000053DB">
        <w:rPr>
          <w:rFonts w:asciiTheme="minorHAnsi" w:hAnsiTheme="minorHAnsi" w:cstheme="minorHAnsi"/>
          <w:sz w:val="22"/>
          <w:szCs w:val="22"/>
        </w:rPr>
        <w:t xml:space="preserve">. </w:t>
      </w:r>
      <w:r w:rsidR="00E31C44">
        <w:rPr>
          <w:rFonts w:asciiTheme="minorHAnsi" w:hAnsiTheme="minorHAnsi" w:cstheme="minorHAnsi"/>
          <w:sz w:val="22"/>
          <w:szCs w:val="22"/>
        </w:rPr>
        <w:t>This</w:t>
      </w:r>
      <w:r w:rsidR="00803568" w:rsidRPr="000053DB">
        <w:rPr>
          <w:rFonts w:asciiTheme="minorHAnsi" w:hAnsiTheme="minorHAnsi" w:cstheme="minorHAnsi"/>
          <w:sz w:val="22"/>
          <w:szCs w:val="22"/>
        </w:rPr>
        <w:t xml:space="preserve"> training </w:t>
      </w:r>
      <w:r w:rsidR="00E31C44">
        <w:rPr>
          <w:rFonts w:asciiTheme="minorHAnsi" w:hAnsiTheme="minorHAnsi" w:cstheme="minorHAnsi"/>
          <w:sz w:val="22"/>
          <w:szCs w:val="22"/>
        </w:rPr>
        <w:t xml:space="preserve">aims </w:t>
      </w:r>
      <w:r w:rsidR="00803568" w:rsidRPr="000053DB">
        <w:rPr>
          <w:rFonts w:asciiTheme="minorHAnsi" w:hAnsiTheme="minorHAnsi" w:cstheme="minorHAnsi"/>
          <w:sz w:val="22"/>
          <w:szCs w:val="22"/>
        </w:rPr>
        <w:t>to improve communication skills, confidence, and self-esteem</w:t>
      </w:r>
      <w:r w:rsidR="00E31C44">
        <w:rPr>
          <w:rFonts w:asciiTheme="minorHAnsi" w:hAnsiTheme="minorHAnsi" w:cstheme="minorHAnsi"/>
          <w:sz w:val="22"/>
          <w:szCs w:val="22"/>
        </w:rPr>
        <w:t xml:space="preserve"> and is regularly organised by People Development at the University of Reading</w:t>
      </w:r>
      <w:r w:rsidR="00803568" w:rsidRPr="000053DB">
        <w:rPr>
          <w:rFonts w:asciiTheme="minorHAnsi" w:hAnsiTheme="minorHAnsi" w:cstheme="minorHAnsi"/>
          <w:sz w:val="22"/>
          <w:szCs w:val="22"/>
        </w:rPr>
        <w:t>.</w:t>
      </w:r>
      <w:r w:rsidR="000053DB" w:rsidRPr="000053DB">
        <w:rPr>
          <w:rFonts w:asciiTheme="minorHAnsi" w:hAnsiTheme="minorHAnsi" w:cstheme="minorHAnsi"/>
          <w:sz w:val="22"/>
          <w:szCs w:val="22"/>
        </w:rPr>
        <w:t xml:space="preserve"> </w:t>
      </w:r>
    </w:p>
    <w:p w14:paraId="580F38EA" w14:textId="4334A3DF" w:rsidR="000C4A78" w:rsidRPr="000053DB" w:rsidRDefault="00EB5E58" w:rsidP="00A26F63">
      <w:pPr>
        <w:pStyle w:val="NormalWeb"/>
        <w:numPr>
          <w:ilvl w:val="0"/>
          <w:numId w:val="12"/>
        </w:numPr>
        <w:shd w:val="clear" w:color="auto" w:fill="FFFFFF"/>
        <w:spacing w:before="0" w:beforeAutospacing="0" w:after="0" w:afterAutospacing="0"/>
        <w:rPr>
          <w:rFonts w:asciiTheme="minorHAnsi" w:hAnsiTheme="minorHAnsi" w:cstheme="minorHAnsi"/>
          <w:sz w:val="22"/>
          <w:szCs w:val="22"/>
        </w:rPr>
      </w:pPr>
      <w:hyperlink r:id="rId76" w:history="1">
        <w:proofErr w:type="gramStart"/>
        <w:r w:rsidR="000C4A78" w:rsidRPr="000053DB">
          <w:rPr>
            <w:rStyle w:val="Hyperlink"/>
            <w:rFonts w:asciiTheme="minorHAnsi" w:hAnsiTheme="minorHAnsi" w:cstheme="minorHAnsi"/>
            <w:sz w:val="22"/>
            <w:szCs w:val="22"/>
          </w:rPr>
          <w:t>Advance</w:t>
        </w:r>
        <w:proofErr w:type="gramEnd"/>
        <w:r w:rsidR="000C4A78" w:rsidRPr="000053DB">
          <w:rPr>
            <w:rStyle w:val="Hyperlink"/>
            <w:rFonts w:asciiTheme="minorHAnsi" w:hAnsiTheme="minorHAnsi" w:cstheme="minorHAnsi"/>
            <w:sz w:val="22"/>
            <w:szCs w:val="22"/>
          </w:rPr>
          <w:t xml:space="preserve"> HE Fellowship.</w:t>
        </w:r>
      </w:hyperlink>
      <w:r w:rsidR="000C4A78" w:rsidRPr="000053DB">
        <w:rPr>
          <w:rFonts w:asciiTheme="minorHAnsi" w:hAnsiTheme="minorHAnsi" w:cstheme="minorHAnsi"/>
          <w:sz w:val="22"/>
          <w:szCs w:val="22"/>
        </w:rPr>
        <w:t xml:space="preserve"> Qualification that recognises teaching in Higher Education. </w:t>
      </w:r>
    </w:p>
    <w:p w14:paraId="0606169D" w14:textId="23EC4564" w:rsidR="00A14B2F" w:rsidRDefault="00EB5E58" w:rsidP="00A26F63">
      <w:pPr>
        <w:pStyle w:val="NormalWeb"/>
        <w:numPr>
          <w:ilvl w:val="0"/>
          <w:numId w:val="12"/>
        </w:numPr>
        <w:shd w:val="clear" w:color="auto" w:fill="FFFFFF"/>
        <w:spacing w:before="0" w:beforeAutospacing="0" w:after="0" w:afterAutospacing="0"/>
        <w:rPr>
          <w:rFonts w:asciiTheme="minorHAnsi" w:hAnsiTheme="minorHAnsi" w:cstheme="minorHAnsi"/>
          <w:sz w:val="22"/>
          <w:szCs w:val="22"/>
        </w:rPr>
      </w:pPr>
      <w:hyperlink r:id="rId77" w:anchor="section-4" w:history="1">
        <w:r w:rsidR="00A14B2F" w:rsidRPr="00A14B2F">
          <w:rPr>
            <w:rStyle w:val="Hyperlink"/>
            <w:rFonts w:asciiTheme="minorHAnsi" w:hAnsiTheme="minorHAnsi" w:cstheme="minorHAnsi"/>
            <w:sz w:val="22"/>
            <w:szCs w:val="22"/>
          </w:rPr>
          <w:t>Advance HE Academic Leadership Programme</w:t>
        </w:r>
      </w:hyperlink>
      <w:r w:rsidR="00A14B2F">
        <w:rPr>
          <w:rFonts w:asciiTheme="minorHAnsi" w:hAnsiTheme="minorHAnsi" w:cstheme="minorHAnsi"/>
          <w:sz w:val="22"/>
          <w:szCs w:val="22"/>
        </w:rPr>
        <w:t>. For researchers aiming for leadership roles.</w:t>
      </w:r>
    </w:p>
    <w:p w14:paraId="30AC43F1" w14:textId="695E5412" w:rsidR="008E7AEB" w:rsidRPr="000C4A78" w:rsidRDefault="00EB5E58" w:rsidP="00A26F63">
      <w:pPr>
        <w:pStyle w:val="NormalWeb"/>
        <w:numPr>
          <w:ilvl w:val="0"/>
          <w:numId w:val="12"/>
        </w:numPr>
        <w:shd w:val="clear" w:color="auto" w:fill="FFFFFF"/>
        <w:spacing w:before="0" w:beforeAutospacing="0" w:after="0" w:afterAutospacing="0"/>
        <w:rPr>
          <w:rStyle w:val="Hyperlink"/>
          <w:rFonts w:asciiTheme="minorHAnsi" w:hAnsiTheme="minorHAnsi" w:cstheme="minorHAnsi"/>
          <w:color w:val="auto"/>
          <w:sz w:val="22"/>
          <w:szCs w:val="22"/>
          <w:u w:val="none"/>
        </w:rPr>
      </w:pPr>
      <w:hyperlink r:id="rId78" w:history="1">
        <w:r w:rsidR="008E7AEB" w:rsidRPr="000C4A78">
          <w:rPr>
            <w:rStyle w:val="Hyperlink"/>
            <w:rFonts w:asciiTheme="minorHAnsi" w:hAnsiTheme="minorHAnsi" w:cstheme="minorHAnsi"/>
            <w:sz w:val="22"/>
            <w:szCs w:val="22"/>
          </w:rPr>
          <w:t xml:space="preserve">Life Arc Technology Transfer </w:t>
        </w:r>
        <w:r w:rsidR="00936DDE" w:rsidRPr="000C4A78">
          <w:rPr>
            <w:rStyle w:val="Hyperlink"/>
            <w:rFonts w:asciiTheme="minorHAnsi" w:hAnsiTheme="minorHAnsi" w:cstheme="minorHAnsi"/>
            <w:sz w:val="22"/>
            <w:szCs w:val="22"/>
          </w:rPr>
          <w:t>Fellowships</w:t>
        </w:r>
      </w:hyperlink>
      <w:r w:rsidR="000C4A78" w:rsidRPr="000C4A78">
        <w:rPr>
          <w:rFonts w:asciiTheme="minorHAnsi" w:hAnsiTheme="minorHAnsi" w:cstheme="minorHAnsi"/>
          <w:sz w:val="22"/>
          <w:szCs w:val="22"/>
        </w:rPr>
        <w:t>.</w:t>
      </w:r>
      <w:r w:rsidR="000C4A78">
        <w:rPr>
          <w:rFonts w:asciiTheme="minorHAnsi" w:hAnsiTheme="minorHAnsi" w:cstheme="minorHAnsi"/>
          <w:sz w:val="22"/>
          <w:szCs w:val="22"/>
        </w:rPr>
        <w:t xml:space="preserve"> </w:t>
      </w:r>
      <w:r w:rsidR="008E7AEB" w:rsidRPr="000C4A78">
        <w:rPr>
          <w:rFonts w:asciiTheme="minorHAnsi" w:hAnsiTheme="minorHAnsi" w:cstheme="minorHAnsi"/>
          <w:sz w:val="22"/>
          <w:szCs w:val="22"/>
        </w:rPr>
        <w:t xml:space="preserve">A fellowship programme for PhDs and </w:t>
      </w:r>
      <w:r w:rsidR="00B42EC3" w:rsidRPr="000C4A78">
        <w:rPr>
          <w:rFonts w:asciiTheme="minorHAnsi" w:hAnsiTheme="minorHAnsi" w:cstheme="minorHAnsi"/>
          <w:sz w:val="22"/>
          <w:szCs w:val="22"/>
        </w:rPr>
        <w:t>p</w:t>
      </w:r>
      <w:r w:rsidR="008E7AEB" w:rsidRPr="000C4A78">
        <w:rPr>
          <w:rFonts w:asciiTheme="minorHAnsi" w:hAnsiTheme="minorHAnsi" w:cstheme="minorHAnsi"/>
          <w:sz w:val="22"/>
          <w:szCs w:val="22"/>
        </w:rPr>
        <w:t xml:space="preserve">ostdoctoral researchers wanting to pivot to a technology transfer role. </w:t>
      </w:r>
    </w:p>
    <w:p w14:paraId="4B240456" w14:textId="213E9A7F" w:rsidR="00B42EC3" w:rsidRPr="00B42EC3" w:rsidRDefault="00EB5E58" w:rsidP="00A26F63">
      <w:pPr>
        <w:pStyle w:val="NormalWeb"/>
        <w:numPr>
          <w:ilvl w:val="0"/>
          <w:numId w:val="12"/>
        </w:numPr>
        <w:shd w:val="clear" w:color="auto" w:fill="FFFFFF"/>
        <w:spacing w:before="0" w:beforeAutospacing="0" w:after="0" w:afterAutospacing="0"/>
        <w:rPr>
          <w:rFonts w:asciiTheme="minorHAnsi" w:hAnsiTheme="minorHAnsi" w:cstheme="minorHAnsi"/>
          <w:color w:val="201F1E"/>
          <w:sz w:val="22"/>
          <w:szCs w:val="22"/>
        </w:rPr>
      </w:pPr>
      <w:hyperlink r:id="rId79" w:history="1">
        <w:r w:rsidR="00B42EC3" w:rsidRPr="00936DDE">
          <w:rPr>
            <w:rStyle w:val="Hyperlink"/>
            <w:rFonts w:asciiTheme="minorHAnsi" w:hAnsiTheme="minorHAnsi" w:cstheme="minorHAnsi"/>
            <w:sz w:val="22"/>
            <w:szCs w:val="22"/>
          </w:rPr>
          <w:t>The Young Entrepreneur Scheme (YES)</w:t>
        </w:r>
      </w:hyperlink>
      <w:r w:rsidR="00936DDE">
        <w:rPr>
          <w:rFonts w:asciiTheme="minorHAnsi" w:hAnsiTheme="minorHAnsi" w:cstheme="minorHAnsi"/>
          <w:sz w:val="22"/>
          <w:szCs w:val="22"/>
        </w:rPr>
        <w:t xml:space="preserve">. </w:t>
      </w:r>
      <w:r w:rsidR="00B42EC3" w:rsidRPr="00B42EC3">
        <w:rPr>
          <w:rFonts w:asciiTheme="minorHAnsi" w:hAnsiTheme="minorHAnsi" w:cstheme="minorHAnsi"/>
          <w:color w:val="201F1E"/>
          <w:sz w:val="22"/>
          <w:szCs w:val="22"/>
        </w:rPr>
        <w:t xml:space="preserve">For PhDs and postdoctoral researchers interested in the entrepreneurial aspects of academia and industry. </w:t>
      </w:r>
      <w:r w:rsidR="00E31C44">
        <w:rPr>
          <w:rFonts w:asciiTheme="minorHAnsi" w:hAnsiTheme="minorHAnsi" w:cstheme="minorHAnsi"/>
          <w:color w:val="201F1E"/>
          <w:sz w:val="22"/>
          <w:szCs w:val="22"/>
        </w:rPr>
        <w:t xml:space="preserve">Contact the University of Reading </w:t>
      </w:r>
      <w:hyperlink r:id="rId80" w:history="1">
        <w:r w:rsidR="00E31C44" w:rsidRPr="00E31C44">
          <w:rPr>
            <w:rStyle w:val="Hyperlink"/>
            <w:rFonts w:asciiTheme="minorHAnsi" w:hAnsiTheme="minorHAnsi" w:cstheme="minorHAnsi"/>
            <w:sz w:val="22"/>
            <w:szCs w:val="22"/>
          </w:rPr>
          <w:t>Knowledge Transfer Centre</w:t>
        </w:r>
      </w:hyperlink>
      <w:r w:rsidR="00E31C44">
        <w:rPr>
          <w:rFonts w:asciiTheme="minorHAnsi" w:hAnsiTheme="minorHAnsi" w:cstheme="minorHAnsi"/>
          <w:color w:val="201F1E"/>
          <w:sz w:val="22"/>
          <w:szCs w:val="22"/>
        </w:rPr>
        <w:t xml:space="preserve"> for further details.</w:t>
      </w:r>
    </w:p>
    <w:p w14:paraId="6A6F3A4B" w14:textId="4408C052" w:rsidR="008E7AEB" w:rsidRDefault="00EB5E58" w:rsidP="00A26F63">
      <w:pPr>
        <w:pStyle w:val="ListParagraph"/>
        <w:numPr>
          <w:ilvl w:val="0"/>
          <w:numId w:val="13"/>
        </w:numPr>
      </w:pPr>
      <w:hyperlink r:id="rId81" w:history="1">
        <w:r w:rsidR="008E7AEB" w:rsidRPr="00AF575C">
          <w:rPr>
            <w:rStyle w:val="Hyperlink"/>
          </w:rPr>
          <w:t>Code-Switch Consultants</w:t>
        </w:r>
        <w:r w:rsidR="00AF575C" w:rsidRPr="00AF575C">
          <w:rPr>
            <w:rStyle w:val="Hyperlink"/>
          </w:rPr>
          <w:t>.</w:t>
        </w:r>
      </w:hyperlink>
      <w:r w:rsidR="00AF575C">
        <w:t xml:space="preserve"> An initiative aimed at PhDs and postdoctoral researchers of all disciplines. </w:t>
      </w:r>
      <w:r w:rsidR="00377103">
        <w:t>It provides an opportunity to g</w:t>
      </w:r>
      <w:r w:rsidR="00AF575C">
        <w:t>ain part-time work experience in a different sector</w:t>
      </w:r>
      <w:r w:rsidR="00377103">
        <w:t>,</w:t>
      </w:r>
      <w:r w:rsidR="00AF575C">
        <w:t xml:space="preserve"> working on a consultancy project. </w:t>
      </w:r>
      <w:r w:rsidR="00377103">
        <w:t>It a</w:t>
      </w:r>
      <w:r w:rsidR="000053DB">
        <w:t>ims to improve commercial and sector awareness.</w:t>
      </w:r>
    </w:p>
    <w:p w14:paraId="297DAF90" w14:textId="08CD4106" w:rsidR="00AF575C" w:rsidRDefault="00EB5E58" w:rsidP="00A26F63">
      <w:pPr>
        <w:pStyle w:val="ListParagraph"/>
        <w:numPr>
          <w:ilvl w:val="0"/>
          <w:numId w:val="13"/>
        </w:numPr>
      </w:pPr>
      <w:hyperlink r:id="rId82" w:history="1">
        <w:proofErr w:type="spellStart"/>
        <w:r w:rsidR="00AF575C" w:rsidRPr="00AF575C">
          <w:rPr>
            <w:rStyle w:val="Hyperlink"/>
          </w:rPr>
          <w:t>OutsideInsight</w:t>
        </w:r>
        <w:proofErr w:type="spellEnd"/>
      </w:hyperlink>
      <w:r w:rsidR="00AF575C">
        <w:t xml:space="preserve">. A works shadowing scheme for university professionals, helping </w:t>
      </w:r>
      <w:r w:rsidR="00377103">
        <w:t xml:space="preserve">them </w:t>
      </w:r>
      <w:r w:rsidR="00AF575C">
        <w:t>to gain a brief insight into other roles within Higher Education.</w:t>
      </w:r>
    </w:p>
    <w:p w14:paraId="2FC6BBBD" w14:textId="3ED95AA2" w:rsidR="000053DB" w:rsidRPr="000053DB" w:rsidRDefault="00EB5E58" w:rsidP="00A26F63">
      <w:pPr>
        <w:pStyle w:val="ListParagraph"/>
        <w:numPr>
          <w:ilvl w:val="0"/>
          <w:numId w:val="14"/>
        </w:numPr>
        <w:shd w:val="clear" w:color="auto" w:fill="FFFFFF"/>
        <w:spacing w:after="0"/>
        <w:rPr>
          <w:rFonts w:cstheme="minorHAnsi"/>
        </w:rPr>
      </w:pPr>
      <w:hyperlink r:id="rId83" w:history="1">
        <w:r w:rsidR="00DD227A" w:rsidRPr="00DD227A">
          <w:rPr>
            <w:rStyle w:val="Hyperlink"/>
          </w:rPr>
          <w:t xml:space="preserve">Science to </w:t>
        </w:r>
        <w:r w:rsidR="00B157BA">
          <w:rPr>
            <w:rStyle w:val="Hyperlink"/>
          </w:rPr>
          <w:t>D</w:t>
        </w:r>
        <w:r w:rsidR="00DD227A" w:rsidRPr="00DD227A">
          <w:rPr>
            <w:rStyle w:val="Hyperlink"/>
          </w:rPr>
          <w:t xml:space="preserve">ata </w:t>
        </w:r>
        <w:r w:rsidR="00B157BA">
          <w:rPr>
            <w:rStyle w:val="Hyperlink"/>
          </w:rPr>
          <w:t>S</w:t>
        </w:r>
        <w:r w:rsidR="00DD227A" w:rsidRPr="00DD227A">
          <w:rPr>
            <w:rStyle w:val="Hyperlink"/>
          </w:rPr>
          <w:t>cience</w:t>
        </w:r>
      </w:hyperlink>
      <w:r w:rsidR="00DD227A">
        <w:t xml:space="preserve"> run by </w:t>
      </w:r>
      <w:hyperlink r:id="rId84" w:history="1">
        <w:proofErr w:type="spellStart"/>
        <w:r w:rsidR="00DD227A" w:rsidRPr="00DD227A">
          <w:rPr>
            <w:rStyle w:val="Hyperlink"/>
          </w:rPr>
          <w:t>Pivigo</w:t>
        </w:r>
        <w:proofErr w:type="spellEnd"/>
      </w:hyperlink>
      <w:r w:rsidR="00DD227A">
        <w:t xml:space="preserve">. A 5-week training course for analytical PhDs to train in data science, carrying our real-world projects for companies. Costs £800 at </w:t>
      </w:r>
      <w:r w:rsidR="00377103">
        <w:t xml:space="preserve">the </w:t>
      </w:r>
      <w:r w:rsidR="00DD227A">
        <w:t xml:space="preserve">time of publishing.   </w:t>
      </w:r>
    </w:p>
    <w:p w14:paraId="1FFD4370" w14:textId="0398FEA5" w:rsidR="000053DB" w:rsidRPr="000053DB" w:rsidRDefault="00EB5E58" w:rsidP="00A26F63">
      <w:pPr>
        <w:pStyle w:val="ListParagraph"/>
        <w:numPr>
          <w:ilvl w:val="0"/>
          <w:numId w:val="14"/>
        </w:numPr>
        <w:shd w:val="clear" w:color="auto" w:fill="FFFFFF"/>
        <w:spacing w:after="0"/>
        <w:rPr>
          <w:rFonts w:cstheme="minorHAnsi"/>
        </w:rPr>
      </w:pPr>
      <w:hyperlink r:id="rId85" w:history="1">
        <w:r w:rsidR="000053DB" w:rsidRPr="000053DB">
          <w:rPr>
            <w:rStyle w:val="Hyperlink"/>
            <w:rFonts w:cstheme="minorHAnsi"/>
          </w:rPr>
          <w:t>LinkedIn Learning</w:t>
        </w:r>
      </w:hyperlink>
      <w:r w:rsidR="000053DB" w:rsidRPr="000053DB">
        <w:rPr>
          <w:rFonts w:cstheme="minorHAnsi"/>
        </w:rPr>
        <w:t>. LinkedIn provides online courses on a range of topics which can help you to upskill. The quality and age of the courses is variable</w:t>
      </w:r>
      <w:r w:rsidR="00E31C44">
        <w:rPr>
          <w:rFonts w:cstheme="minorHAnsi"/>
        </w:rPr>
        <w:t xml:space="preserve">. You can access the courses using your University of Reading </w:t>
      </w:r>
      <w:r w:rsidR="000A15C4">
        <w:rPr>
          <w:rFonts w:cstheme="minorHAnsi"/>
        </w:rPr>
        <w:t xml:space="preserve">details, as explained </w:t>
      </w:r>
      <w:hyperlink r:id="rId86" w:history="1">
        <w:r w:rsidR="000A15C4" w:rsidRPr="000A15C4">
          <w:rPr>
            <w:rStyle w:val="Hyperlink"/>
            <w:rFonts w:cstheme="minorHAnsi"/>
          </w:rPr>
          <w:t>here</w:t>
        </w:r>
      </w:hyperlink>
      <w:r w:rsidR="000A15C4">
        <w:rPr>
          <w:rFonts w:cstheme="minorHAnsi"/>
        </w:rPr>
        <w:t xml:space="preserve">. </w:t>
      </w:r>
    </w:p>
    <w:p w14:paraId="5210D32A" w14:textId="77777777" w:rsidR="000053DB" w:rsidRDefault="00EB5E58" w:rsidP="00A26F63">
      <w:pPr>
        <w:pStyle w:val="NormalWeb"/>
        <w:numPr>
          <w:ilvl w:val="0"/>
          <w:numId w:val="14"/>
        </w:numPr>
        <w:shd w:val="clear" w:color="auto" w:fill="FFFFFF"/>
        <w:spacing w:before="0" w:beforeAutospacing="0" w:after="0" w:afterAutospacing="0"/>
        <w:rPr>
          <w:rFonts w:asciiTheme="minorHAnsi" w:hAnsiTheme="minorHAnsi" w:cstheme="minorHAnsi"/>
          <w:sz w:val="22"/>
          <w:szCs w:val="22"/>
        </w:rPr>
      </w:pPr>
      <w:hyperlink r:id="rId87" w:history="1">
        <w:r w:rsidR="000053DB" w:rsidRPr="006E0B7D">
          <w:rPr>
            <w:rStyle w:val="Hyperlink"/>
            <w:rFonts w:asciiTheme="minorHAnsi" w:hAnsiTheme="minorHAnsi" w:cstheme="minorHAnsi"/>
            <w:sz w:val="22"/>
            <w:szCs w:val="22"/>
          </w:rPr>
          <w:t>Coursera.</w:t>
        </w:r>
      </w:hyperlink>
      <w:r w:rsidR="000053DB">
        <w:rPr>
          <w:rFonts w:asciiTheme="minorHAnsi" w:hAnsiTheme="minorHAnsi" w:cstheme="minorHAnsi"/>
          <w:sz w:val="22"/>
          <w:szCs w:val="22"/>
        </w:rPr>
        <w:t xml:space="preserve"> Online courses run in collaboration with leading universities and companies. Many are free to access.</w:t>
      </w:r>
    </w:p>
    <w:p w14:paraId="6A81C3ED" w14:textId="699494E2" w:rsidR="000053DB" w:rsidRDefault="00EB5E58" w:rsidP="00A26F63">
      <w:pPr>
        <w:pStyle w:val="NormalWeb"/>
        <w:numPr>
          <w:ilvl w:val="0"/>
          <w:numId w:val="14"/>
        </w:numPr>
        <w:shd w:val="clear" w:color="auto" w:fill="FFFFFF"/>
        <w:spacing w:before="0" w:beforeAutospacing="0" w:after="0" w:afterAutospacing="0"/>
        <w:rPr>
          <w:rFonts w:asciiTheme="minorHAnsi" w:hAnsiTheme="minorHAnsi" w:cstheme="minorHAnsi"/>
          <w:sz w:val="22"/>
          <w:szCs w:val="22"/>
        </w:rPr>
      </w:pPr>
      <w:hyperlink r:id="rId88" w:history="1">
        <w:r w:rsidR="000053DB" w:rsidRPr="00803568">
          <w:rPr>
            <w:rStyle w:val="Hyperlink"/>
            <w:rFonts w:asciiTheme="minorHAnsi" w:hAnsiTheme="minorHAnsi" w:cstheme="minorHAnsi"/>
            <w:sz w:val="22"/>
            <w:szCs w:val="22"/>
          </w:rPr>
          <w:t>Udemy</w:t>
        </w:r>
      </w:hyperlink>
      <w:r w:rsidR="000053DB">
        <w:rPr>
          <w:rFonts w:asciiTheme="minorHAnsi" w:hAnsiTheme="minorHAnsi" w:cstheme="minorHAnsi"/>
          <w:sz w:val="22"/>
          <w:szCs w:val="22"/>
        </w:rPr>
        <w:t>. A range of reasonably priced online courses.</w:t>
      </w:r>
    </w:p>
    <w:p w14:paraId="0345BFD1" w14:textId="2B9CE0F1" w:rsidR="000C4A78" w:rsidRDefault="000C4A78" w:rsidP="000C4A78">
      <w:pPr>
        <w:pStyle w:val="ListParagraph"/>
      </w:pPr>
    </w:p>
    <w:p w14:paraId="52D3D640" w14:textId="1F9181FB" w:rsidR="00CA315B" w:rsidRDefault="00CA315B">
      <w:r>
        <w:br w:type="page"/>
      </w:r>
    </w:p>
    <w:p w14:paraId="3FFD8320" w14:textId="2F552125" w:rsidR="00C01973" w:rsidRDefault="00952717" w:rsidP="00A26F63">
      <w:pPr>
        <w:pStyle w:val="ListParagraph"/>
        <w:numPr>
          <w:ilvl w:val="0"/>
          <w:numId w:val="7"/>
        </w:numPr>
        <w:rPr>
          <w:b/>
          <w:bCs/>
          <w:sz w:val="32"/>
          <w:szCs w:val="32"/>
        </w:rPr>
      </w:pPr>
      <w:r w:rsidRPr="00896091">
        <w:rPr>
          <w:b/>
          <w:bCs/>
          <w:sz w:val="32"/>
          <w:szCs w:val="32"/>
        </w:rPr>
        <w:lastRenderedPageBreak/>
        <w:t>Presenting yourself to employers outside academia</w:t>
      </w:r>
      <w:r w:rsidR="00BD5B7A">
        <w:rPr>
          <w:b/>
          <w:bCs/>
          <w:sz w:val="32"/>
          <w:szCs w:val="32"/>
        </w:rPr>
        <w:t xml:space="preserve">: </w:t>
      </w:r>
      <w:r w:rsidR="00723B50">
        <w:rPr>
          <w:b/>
          <w:bCs/>
          <w:sz w:val="32"/>
          <w:szCs w:val="32"/>
        </w:rPr>
        <w:t>CVs</w:t>
      </w:r>
      <w:r w:rsidRPr="00896091">
        <w:rPr>
          <w:b/>
          <w:bCs/>
          <w:sz w:val="32"/>
          <w:szCs w:val="32"/>
        </w:rPr>
        <w:t xml:space="preserve"> </w:t>
      </w:r>
    </w:p>
    <w:p w14:paraId="73904C0A" w14:textId="77777777" w:rsidR="00A5418E" w:rsidRDefault="00A5418E" w:rsidP="00641553">
      <w:pPr>
        <w:pStyle w:val="ListParagraph"/>
        <w:ind w:left="0"/>
      </w:pPr>
    </w:p>
    <w:p w14:paraId="4A018578" w14:textId="392CC2F5" w:rsidR="007764D1" w:rsidRDefault="0075278C" w:rsidP="00641553">
      <w:pPr>
        <w:pStyle w:val="ListParagraph"/>
        <w:ind w:left="0"/>
      </w:pPr>
      <w:r>
        <w:t xml:space="preserve">An industry CV </w:t>
      </w:r>
      <w:r w:rsidR="007764D1">
        <w:t xml:space="preserve">is different to an </w:t>
      </w:r>
      <w:r>
        <w:t>academic CV</w:t>
      </w:r>
      <w:r w:rsidR="00723B50">
        <w:t>.</w:t>
      </w:r>
      <w:r>
        <w:t xml:space="preserve"> </w:t>
      </w:r>
      <w:r w:rsidR="00A5418E">
        <w:t xml:space="preserve">It needs to be more concise, usually fitting onto 1 – 2 pages. Each CV that you produce should be targeted to a specific job, ensuring that you provide evidence that you fulfil the skills and experience on the job description. A hiring manager is unlikely to spend the time working out whether your experience in academia is relevant for the job. You need to do this for them! </w:t>
      </w:r>
      <w:r w:rsidR="005D745F">
        <w:t xml:space="preserve">In general, most employers are </w:t>
      </w:r>
      <w:r w:rsidR="0016593A">
        <w:t xml:space="preserve">interested in </w:t>
      </w:r>
      <w:r w:rsidR="0016593A" w:rsidRPr="000C7A99">
        <w:rPr>
          <w:b/>
          <w:bCs/>
        </w:rPr>
        <w:t>how useful you will be to them</w:t>
      </w:r>
      <w:r w:rsidR="0016593A">
        <w:t xml:space="preserve"> </w:t>
      </w:r>
      <w:r w:rsidR="007764D1">
        <w:t xml:space="preserve">i.e., </w:t>
      </w:r>
      <w:r w:rsidR="009762C2">
        <w:t xml:space="preserve">how </w:t>
      </w:r>
      <w:r w:rsidR="007764D1">
        <w:t xml:space="preserve">will </w:t>
      </w:r>
      <w:r w:rsidR="009762C2">
        <w:t>the skills and knowledge you have gained</w:t>
      </w:r>
      <w:r w:rsidR="00641553">
        <w:t xml:space="preserve"> in your past roles</w:t>
      </w:r>
      <w:r w:rsidR="009762C2">
        <w:t xml:space="preserve"> </w:t>
      </w:r>
      <w:r w:rsidR="007764D1">
        <w:t>help them solve their problems?</w:t>
      </w:r>
      <w:r w:rsidR="009762C2">
        <w:t xml:space="preserve"> </w:t>
      </w:r>
    </w:p>
    <w:p w14:paraId="09A328C5" w14:textId="5CC5582C" w:rsidR="00290EAB" w:rsidRPr="0001541E" w:rsidRDefault="00C02120" w:rsidP="00641553">
      <w:r>
        <w:t>In preparation for presenting yourself to different employers, t</w:t>
      </w:r>
      <w:r w:rsidR="00440381">
        <w:t>ranslate your academic experience using industry jargon. Read and research industry-produced content, go to relevant industry events and set up</w:t>
      </w:r>
      <w:r w:rsidR="00896091">
        <w:t xml:space="preserve"> informational interviews </w:t>
      </w:r>
      <w:r w:rsidR="00440381">
        <w:t>with people working in sectors of interest.</w:t>
      </w:r>
      <w:r>
        <w:t xml:space="preserve"> </w:t>
      </w:r>
      <w:r w:rsidR="00440381">
        <w:t xml:space="preserve">Collate </w:t>
      </w:r>
      <w:r w:rsidR="00E5480F">
        <w:t xml:space="preserve">and understand the </w:t>
      </w:r>
      <w:r w:rsidR="00440381">
        <w:t xml:space="preserve">vocabulary and terminology so you can use this in </w:t>
      </w:r>
      <w:r w:rsidR="00A5418E">
        <w:t xml:space="preserve">your </w:t>
      </w:r>
      <w:r w:rsidR="00440381">
        <w:t>CVs</w:t>
      </w:r>
      <w:r w:rsidR="00A5418E">
        <w:t xml:space="preserve"> and </w:t>
      </w:r>
      <w:r w:rsidR="00440381">
        <w:t>cover letter</w:t>
      </w:r>
      <w:r w:rsidR="00A5418E">
        <w:t>s</w:t>
      </w:r>
      <w:r w:rsidR="00440381">
        <w:t xml:space="preserve">. </w:t>
      </w:r>
    </w:p>
    <w:p w14:paraId="312A5EC7" w14:textId="6205B251" w:rsidR="00641553" w:rsidRPr="0001541E" w:rsidRDefault="00641553" w:rsidP="00641553">
      <w:r>
        <w:t>Focus o</w:t>
      </w:r>
      <w:r w:rsidR="00440381">
        <w:t xml:space="preserve">n both your technical skills, if relevant to your new role, and your </w:t>
      </w:r>
      <w:r w:rsidR="00E5480F">
        <w:t>professional skills such as project management, in your CV</w:t>
      </w:r>
      <w:r w:rsidR="004002C7">
        <w:t xml:space="preserve"> and c</w:t>
      </w:r>
      <w:r w:rsidR="00C02120">
        <w:t>over letter.</w:t>
      </w:r>
      <w:r w:rsidR="00E5480F">
        <w:t xml:space="preserve"> </w:t>
      </w:r>
      <w:r w:rsidR="000A15C4">
        <w:t xml:space="preserve">Quantify </w:t>
      </w:r>
      <w:r w:rsidRPr="0001541E">
        <w:t>your experience, wherever possibl</w:t>
      </w:r>
      <w:r>
        <w:t>e e.g., the example below states ‘</w:t>
      </w:r>
      <w:r w:rsidRPr="000F0CB2">
        <w:rPr>
          <w:i/>
          <w:iCs/>
        </w:rPr>
        <w:t>wrote 3 grant applications</w:t>
      </w:r>
      <w:r>
        <w:t>’ rather than ‘</w:t>
      </w:r>
      <w:r w:rsidRPr="000F0CB2">
        <w:rPr>
          <w:i/>
          <w:iCs/>
        </w:rPr>
        <w:t>wrote grant applications</w:t>
      </w:r>
      <w:r>
        <w:t xml:space="preserve">.’  </w:t>
      </w:r>
      <w:r w:rsidRPr="0001541E">
        <w:t xml:space="preserve"> </w:t>
      </w:r>
    </w:p>
    <w:p w14:paraId="6A0AAECE" w14:textId="024E2A0B" w:rsidR="00440381" w:rsidRPr="00E5480F" w:rsidRDefault="0069421B" w:rsidP="0069421B">
      <w:pPr>
        <w:pStyle w:val="ListParagraph"/>
        <w:pBdr>
          <w:top w:val="single" w:sz="4" w:space="1" w:color="auto"/>
          <w:left w:val="single" w:sz="4" w:space="4" w:color="auto"/>
          <w:bottom w:val="single" w:sz="4" w:space="1" w:color="auto"/>
          <w:right w:val="single" w:sz="4" w:space="4" w:color="auto"/>
        </w:pBdr>
        <w:ind w:left="0"/>
        <w:rPr>
          <w:b/>
          <w:bCs/>
          <w:i/>
          <w:iCs/>
        </w:rPr>
      </w:pPr>
      <w:r w:rsidRPr="00A14B2F">
        <w:rPr>
          <w:b/>
          <w:bCs/>
          <w:i/>
          <w:iCs/>
          <w:noProof/>
        </w:rPr>
        <w:drawing>
          <wp:anchor distT="0" distB="0" distL="114300" distR="114300" simplePos="0" relativeHeight="251705344" behindDoc="0" locked="0" layoutInCell="1" allowOverlap="1" wp14:anchorId="6600B1B3" wp14:editId="43AE06C1">
            <wp:simplePos x="0" y="0"/>
            <wp:positionH relativeFrom="column">
              <wp:posOffset>0</wp:posOffset>
            </wp:positionH>
            <wp:positionV relativeFrom="paragraph">
              <wp:posOffset>186055</wp:posOffset>
            </wp:positionV>
            <wp:extent cx="469900" cy="469900"/>
            <wp:effectExtent l="0" t="0" r="0" b="6350"/>
            <wp:wrapSquare wrapText="bothSides"/>
            <wp:docPr id="15" name="Graphic 15"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Lights 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69900" cy="469900"/>
                    </a:xfrm>
                    <a:prstGeom prst="rect">
                      <a:avLst/>
                    </a:prstGeom>
                  </pic:spPr>
                </pic:pic>
              </a:graphicData>
            </a:graphic>
            <wp14:sizeRelH relativeFrom="margin">
              <wp14:pctWidth>0</wp14:pctWidth>
            </wp14:sizeRelH>
            <wp14:sizeRelV relativeFrom="margin">
              <wp14:pctHeight>0</wp14:pctHeight>
            </wp14:sizeRelV>
          </wp:anchor>
        </w:drawing>
      </w:r>
      <w:r w:rsidR="00440381" w:rsidRPr="00E5480F">
        <w:rPr>
          <w:b/>
          <w:bCs/>
          <w:i/>
          <w:iCs/>
        </w:rPr>
        <w:t>When writing CV</w:t>
      </w:r>
      <w:r w:rsidR="004002C7">
        <w:rPr>
          <w:b/>
          <w:bCs/>
          <w:i/>
          <w:iCs/>
        </w:rPr>
        <w:t>s</w:t>
      </w:r>
      <w:r w:rsidR="00896091">
        <w:rPr>
          <w:b/>
          <w:bCs/>
          <w:i/>
          <w:iCs/>
        </w:rPr>
        <w:t xml:space="preserve"> and </w:t>
      </w:r>
      <w:r w:rsidR="004002C7">
        <w:rPr>
          <w:b/>
          <w:bCs/>
          <w:i/>
          <w:iCs/>
        </w:rPr>
        <w:t xml:space="preserve">making </w:t>
      </w:r>
      <w:r w:rsidR="00896091">
        <w:rPr>
          <w:b/>
          <w:bCs/>
          <w:i/>
          <w:iCs/>
        </w:rPr>
        <w:t>applications</w:t>
      </w:r>
      <w:r w:rsidR="00440381" w:rsidRPr="00E5480F">
        <w:rPr>
          <w:b/>
          <w:bCs/>
          <w:i/>
          <w:iCs/>
        </w:rPr>
        <w:t xml:space="preserve">, </w:t>
      </w:r>
      <w:r w:rsidR="004002C7">
        <w:rPr>
          <w:b/>
          <w:bCs/>
          <w:i/>
          <w:iCs/>
        </w:rPr>
        <w:t>follow th</w:t>
      </w:r>
      <w:r w:rsidR="00641553">
        <w:rPr>
          <w:b/>
          <w:bCs/>
          <w:i/>
          <w:iCs/>
        </w:rPr>
        <w:t>is</w:t>
      </w:r>
      <w:r w:rsidR="004002C7">
        <w:rPr>
          <w:b/>
          <w:bCs/>
          <w:i/>
          <w:iCs/>
        </w:rPr>
        <w:t xml:space="preserve"> formula for each bullet point</w:t>
      </w:r>
      <w:r w:rsidR="00A5418E">
        <w:rPr>
          <w:b/>
          <w:bCs/>
          <w:i/>
          <w:iCs/>
        </w:rPr>
        <w:t xml:space="preserve"> in your work experience sections</w:t>
      </w:r>
      <w:r w:rsidR="004002C7">
        <w:rPr>
          <w:b/>
          <w:bCs/>
          <w:i/>
          <w:iCs/>
        </w:rPr>
        <w:t xml:space="preserve">. </w:t>
      </w:r>
    </w:p>
    <w:p w14:paraId="36E1018F" w14:textId="77777777" w:rsidR="00440381" w:rsidRPr="00E5480F" w:rsidRDefault="00440381" w:rsidP="0069421B">
      <w:pPr>
        <w:pStyle w:val="ListParagraph"/>
        <w:pBdr>
          <w:top w:val="single" w:sz="4" w:space="1" w:color="auto"/>
          <w:left w:val="single" w:sz="4" w:space="4" w:color="auto"/>
          <w:bottom w:val="single" w:sz="4" w:space="1" w:color="auto"/>
          <w:right w:val="single" w:sz="4" w:space="4" w:color="auto"/>
        </w:pBdr>
        <w:ind w:left="0"/>
        <w:rPr>
          <w:b/>
          <w:bCs/>
          <w:i/>
          <w:iCs/>
        </w:rPr>
      </w:pPr>
    </w:p>
    <w:p w14:paraId="6D1429CC" w14:textId="77777777" w:rsidR="00A5418E" w:rsidRDefault="00A5418E" w:rsidP="0069421B">
      <w:pPr>
        <w:pStyle w:val="ListParagraph"/>
        <w:pBdr>
          <w:top w:val="single" w:sz="4" w:space="1" w:color="auto"/>
          <w:left w:val="single" w:sz="4" w:space="4" w:color="auto"/>
          <w:bottom w:val="single" w:sz="4" w:space="1" w:color="auto"/>
          <w:right w:val="single" w:sz="4" w:space="4" w:color="auto"/>
        </w:pBdr>
        <w:ind w:left="0"/>
        <w:rPr>
          <w:b/>
          <w:bCs/>
          <w:i/>
          <w:iCs/>
          <w:color w:val="FF0000"/>
        </w:rPr>
      </w:pPr>
    </w:p>
    <w:p w14:paraId="710593ED" w14:textId="68F2199E" w:rsidR="00440381" w:rsidRPr="00E5480F" w:rsidRDefault="00A5418E" w:rsidP="0069421B">
      <w:pPr>
        <w:pStyle w:val="ListParagraph"/>
        <w:pBdr>
          <w:top w:val="single" w:sz="4" w:space="1" w:color="auto"/>
          <w:left w:val="single" w:sz="4" w:space="4" w:color="auto"/>
          <w:bottom w:val="single" w:sz="4" w:space="1" w:color="auto"/>
          <w:right w:val="single" w:sz="4" w:space="4" w:color="auto"/>
        </w:pBdr>
        <w:ind w:left="0"/>
        <w:rPr>
          <w:b/>
          <w:bCs/>
          <w:i/>
          <w:iCs/>
        </w:rPr>
      </w:pPr>
      <w:r>
        <w:rPr>
          <w:b/>
          <w:bCs/>
          <w:i/>
          <w:iCs/>
          <w:color w:val="FF0000"/>
        </w:rPr>
        <w:t>1.</w:t>
      </w:r>
      <w:r w:rsidR="00440381" w:rsidRPr="00032065">
        <w:rPr>
          <w:b/>
          <w:bCs/>
          <w:i/>
          <w:iCs/>
          <w:color w:val="FF0000"/>
        </w:rPr>
        <w:t xml:space="preserve">Skill: </w:t>
      </w:r>
      <w:r w:rsidR="004002C7" w:rsidRPr="004002C7">
        <w:rPr>
          <w:b/>
          <w:bCs/>
          <w:i/>
          <w:iCs/>
        </w:rPr>
        <w:t xml:space="preserve">State a skill from </w:t>
      </w:r>
      <w:r w:rsidR="00440381" w:rsidRPr="004002C7">
        <w:rPr>
          <w:b/>
          <w:bCs/>
          <w:i/>
          <w:iCs/>
        </w:rPr>
        <w:t>t</w:t>
      </w:r>
      <w:r w:rsidR="00440381" w:rsidRPr="00E5480F">
        <w:rPr>
          <w:b/>
          <w:bCs/>
          <w:i/>
          <w:iCs/>
        </w:rPr>
        <w:t>he job description</w:t>
      </w:r>
      <w:r w:rsidR="004002C7">
        <w:rPr>
          <w:b/>
          <w:bCs/>
          <w:i/>
          <w:iCs/>
        </w:rPr>
        <w:t xml:space="preserve"> within the bullet point. This will help you get past any applicant tracking system</w:t>
      </w:r>
      <w:r w:rsidR="00641553">
        <w:rPr>
          <w:b/>
          <w:bCs/>
          <w:i/>
          <w:iCs/>
        </w:rPr>
        <w:t>s</w:t>
      </w:r>
      <w:r w:rsidR="004002C7">
        <w:rPr>
          <w:b/>
          <w:bCs/>
          <w:i/>
          <w:iCs/>
        </w:rPr>
        <w:t xml:space="preserve"> (ATS) that a company may use. </w:t>
      </w:r>
    </w:p>
    <w:p w14:paraId="7E08E826" w14:textId="309E776A" w:rsidR="00440381" w:rsidRPr="00E5480F" w:rsidRDefault="00A5418E" w:rsidP="0069421B">
      <w:pPr>
        <w:pStyle w:val="ListParagraph"/>
        <w:pBdr>
          <w:top w:val="single" w:sz="4" w:space="1" w:color="auto"/>
          <w:left w:val="single" w:sz="4" w:space="4" w:color="auto"/>
          <w:bottom w:val="single" w:sz="4" w:space="1" w:color="auto"/>
          <w:right w:val="single" w:sz="4" w:space="4" w:color="auto"/>
        </w:pBdr>
        <w:ind w:left="0"/>
        <w:rPr>
          <w:b/>
          <w:bCs/>
          <w:i/>
          <w:iCs/>
        </w:rPr>
      </w:pPr>
      <w:r>
        <w:rPr>
          <w:b/>
          <w:bCs/>
          <w:i/>
          <w:iCs/>
          <w:color w:val="538135" w:themeColor="accent6" w:themeShade="BF"/>
        </w:rPr>
        <w:t>2.</w:t>
      </w:r>
      <w:r w:rsidR="00440381" w:rsidRPr="0001541E">
        <w:rPr>
          <w:b/>
          <w:bCs/>
          <w:i/>
          <w:iCs/>
          <w:color w:val="538135" w:themeColor="accent6" w:themeShade="BF"/>
        </w:rPr>
        <w:t xml:space="preserve">Evidence: </w:t>
      </w:r>
      <w:r w:rsidR="00440381" w:rsidRPr="00E5480F">
        <w:rPr>
          <w:b/>
          <w:bCs/>
          <w:i/>
          <w:iCs/>
        </w:rPr>
        <w:t>What evidence do you have to illustrate th</w:t>
      </w:r>
      <w:r w:rsidR="004002C7">
        <w:rPr>
          <w:b/>
          <w:bCs/>
          <w:i/>
          <w:iCs/>
        </w:rPr>
        <w:t>is</w:t>
      </w:r>
      <w:r w:rsidR="00440381" w:rsidRPr="00E5480F">
        <w:rPr>
          <w:b/>
          <w:bCs/>
          <w:i/>
          <w:iCs/>
        </w:rPr>
        <w:t xml:space="preserve"> skil</w:t>
      </w:r>
      <w:r w:rsidR="004002C7">
        <w:rPr>
          <w:b/>
          <w:bCs/>
          <w:i/>
          <w:iCs/>
        </w:rPr>
        <w:t>l</w:t>
      </w:r>
      <w:r w:rsidR="00440381" w:rsidRPr="00E5480F">
        <w:rPr>
          <w:b/>
          <w:bCs/>
          <w:i/>
          <w:iCs/>
        </w:rPr>
        <w:t>?</w:t>
      </w:r>
    </w:p>
    <w:p w14:paraId="59B65BE8" w14:textId="2A4EB34D" w:rsidR="00440381" w:rsidRDefault="00A5418E" w:rsidP="0069421B">
      <w:pPr>
        <w:pStyle w:val="ListParagraph"/>
        <w:pBdr>
          <w:top w:val="single" w:sz="4" w:space="1" w:color="auto"/>
          <w:left w:val="single" w:sz="4" w:space="4" w:color="auto"/>
          <w:bottom w:val="single" w:sz="4" w:space="1" w:color="auto"/>
          <w:right w:val="single" w:sz="4" w:space="4" w:color="auto"/>
        </w:pBdr>
        <w:ind w:left="0"/>
        <w:rPr>
          <w:b/>
          <w:bCs/>
          <w:i/>
          <w:iCs/>
        </w:rPr>
      </w:pPr>
      <w:r>
        <w:rPr>
          <w:b/>
          <w:bCs/>
          <w:i/>
          <w:iCs/>
          <w:color w:val="7030A0"/>
        </w:rPr>
        <w:t>3.</w:t>
      </w:r>
      <w:r w:rsidR="00440381" w:rsidRPr="0001541E">
        <w:rPr>
          <w:b/>
          <w:bCs/>
          <w:i/>
          <w:iCs/>
          <w:color w:val="7030A0"/>
        </w:rPr>
        <w:t>Outcome:</w:t>
      </w:r>
      <w:r w:rsidR="00440381" w:rsidRPr="00032065">
        <w:rPr>
          <w:b/>
          <w:bCs/>
          <w:i/>
          <w:iCs/>
          <w:color w:val="FF0000"/>
        </w:rPr>
        <w:t xml:space="preserve"> </w:t>
      </w:r>
      <w:r w:rsidR="00032065" w:rsidRPr="00032065">
        <w:rPr>
          <w:b/>
          <w:bCs/>
          <w:i/>
          <w:iCs/>
        </w:rPr>
        <w:t>C</w:t>
      </w:r>
      <w:r w:rsidR="00440381" w:rsidRPr="00032065">
        <w:rPr>
          <w:b/>
          <w:bCs/>
          <w:i/>
          <w:iCs/>
        </w:rPr>
        <w:t>a</w:t>
      </w:r>
      <w:r w:rsidR="00440381" w:rsidRPr="00E5480F">
        <w:rPr>
          <w:b/>
          <w:bCs/>
          <w:i/>
          <w:iCs/>
        </w:rPr>
        <w:t xml:space="preserve">n you measure outcomes that relate to </w:t>
      </w:r>
      <w:r w:rsidR="004002C7">
        <w:rPr>
          <w:b/>
          <w:bCs/>
          <w:i/>
          <w:iCs/>
        </w:rPr>
        <w:t>the skill</w:t>
      </w:r>
      <w:r w:rsidR="00440381" w:rsidRPr="00E5480F">
        <w:rPr>
          <w:b/>
          <w:bCs/>
          <w:i/>
          <w:iCs/>
        </w:rPr>
        <w:t xml:space="preserve">? i.e., is there a way of quantifying how effective you were when using this skill? </w:t>
      </w:r>
    </w:p>
    <w:p w14:paraId="2C8B922D" w14:textId="6720A11C" w:rsidR="0001541E" w:rsidRPr="0069421B" w:rsidRDefault="00641553" w:rsidP="0069421B">
      <w:pPr>
        <w:pBdr>
          <w:top w:val="single" w:sz="4" w:space="1" w:color="auto"/>
          <w:left w:val="single" w:sz="4" w:space="4" w:color="auto"/>
          <w:bottom w:val="single" w:sz="4" w:space="1" w:color="auto"/>
          <w:right w:val="single" w:sz="4" w:space="4" w:color="auto"/>
        </w:pBdr>
        <w:rPr>
          <w:b/>
          <w:bCs/>
          <w:i/>
          <w:iCs/>
        </w:rPr>
      </w:pPr>
      <w:r w:rsidRPr="00641553">
        <w:rPr>
          <w:b/>
          <w:bCs/>
          <w:i/>
          <w:iCs/>
        </w:rPr>
        <w:t xml:space="preserve">e.g., </w:t>
      </w:r>
      <w:r w:rsidR="0001541E" w:rsidRPr="0069421B">
        <w:rPr>
          <w:b/>
          <w:bCs/>
          <w:i/>
          <w:iCs/>
          <w:color w:val="538135" w:themeColor="accent6" w:themeShade="BF"/>
        </w:rPr>
        <w:t xml:space="preserve">Wrote and submitted 3 grant proposals to key funders (NERC and HEFCE), </w:t>
      </w:r>
      <w:r w:rsidR="0001541E" w:rsidRPr="0069421B">
        <w:rPr>
          <w:b/>
          <w:bCs/>
          <w:i/>
          <w:iCs/>
        </w:rPr>
        <w:t xml:space="preserve">developing </w:t>
      </w:r>
      <w:r w:rsidR="0001541E" w:rsidRPr="0069421B">
        <w:rPr>
          <w:b/>
          <w:bCs/>
          <w:i/>
          <w:iCs/>
          <w:color w:val="FF0000"/>
        </w:rPr>
        <w:t>commercial awareness</w:t>
      </w:r>
      <w:r w:rsidR="0001541E" w:rsidRPr="0069421B">
        <w:rPr>
          <w:b/>
          <w:bCs/>
          <w:i/>
          <w:iCs/>
        </w:rPr>
        <w:t xml:space="preserve">. </w:t>
      </w:r>
      <w:r w:rsidR="0001541E" w:rsidRPr="0069421B">
        <w:rPr>
          <w:b/>
          <w:bCs/>
          <w:i/>
          <w:iCs/>
          <w:color w:val="7030A0"/>
        </w:rPr>
        <w:t xml:space="preserve">Awarded £500K of funding over a 3-year period.   </w:t>
      </w:r>
    </w:p>
    <w:p w14:paraId="03E30B3F" w14:textId="27AA2AC9" w:rsidR="000F0CB2" w:rsidRDefault="000F0CB2" w:rsidP="009762C2">
      <w:r>
        <w:t xml:space="preserve">If you are uploading your CV to websites such as LinkedIn or applying to large companies, be mindful </w:t>
      </w:r>
      <w:r w:rsidR="00641553">
        <w:t xml:space="preserve">of the fact </w:t>
      </w:r>
      <w:r>
        <w:t>that some companies use software to screen CV</w:t>
      </w:r>
      <w:r w:rsidR="00641553">
        <w:t>s</w:t>
      </w:r>
      <w:r>
        <w:t xml:space="preserve"> for features such as keywords</w:t>
      </w:r>
      <w:r w:rsidR="00A5418E">
        <w:t xml:space="preserve"> and outcome measures</w:t>
      </w:r>
      <w:r>
        <w:t xml:space="preserve">. This software is known as an applicant tracking system or </w:t>
      </w:r>
      <w:r w:rsidR="00641553">
        <w:t xml:space="preserve">an </w:t>
      </w:r>
      <w:r>
        <w:t xml:space="preserve">ATS. When submitting your CV, look out for an ATS vendor name, such as taleo.net, in the URL. This suggests that the company is using an ATS to screen your CV. </w:t>
      </w:r>
      <w:hyperlink r:id="rId89" w:history="1">
        <w:r w:rsidRPr="000F0CB2">
          <w:rPr>
            <w:rStyle w:val="Hyperlink"/>
          </w:rPr>
          <w:t>Here</w:t>
        </w:r>
      </w:hyperlink>
      <w:r>
        <w:t xml:space="preserve"> is a list of ATS vendors that you can use to explore this possibility. </w:t>
      </w:r>
    </w:p>
    <w:p w14:paraId="3CE2091D" w14:textId="46381851" w:rsidR="000F0CB2" w:rsidRDefault="000F0CB2" w:rsidP="009762C2">
      <w:r>
        <w:t>Your</w:t>
      </w:r>
      <w:r w:rsidR="0069421B">
        <w:t xml:space="preserve"> </w:t>
      </w:r>
      <w:r>
        <w:t xml:space="preserve">CV is more likely to secure you an interview if you can </w:t>
      </w:r>
      <w:r w:rsidRPr="00C22627">
        <w:rPr>
          <w:b/>
          <w:bCs/>
        </w:rPr>
        <w:t>get it into the hands of a human being!</w:t>
      </w:r>
      <w:r>
        <w:t xml:space="preserve"> Failing that, you should aim to make your CV</w:t>
      </w:r>
      <w:r w:rsidR="00C22627">
        <w:t>,</w:t>
      </w:r>
      <w:r>
        <w:t xml:space="preserve"> ATS compliant. Websites such as </w:t>
      </w:r>
      <w:hyperlink r:id="rId90" w:history="1">
        <w:proofErr w:type="spellStart"/>
        <w:r w:rsidR="00C22627">
          <w:rPr>
            <w:rStyle w:val="Hyperlink"/>
          </w:rPr>
          <w:t>J</w:t>
        </w:r>
        <w:r w:rsidRPr="000F0CB2">
          <w:rPr>
            <w:rStyle w:val="Hyperlink"/>
          </w:rPr>
          <w:t>obscan</w:t>
        </w:r>
        <w:proofErr w:type="spellEnd"/>
      </w:hyperlink>
      <w:r>
        <w:t xml:space="preserve"> can help with this.   </w:t>
      </w:r>
    </w:p>
    <w:p w14:paraId="6452D1B9" w14:textId="1E0EE7DF" w:rsidR="009762C2" w:rsidRDefault="009762C2" w:rsidP="009762C2">
      <w:r>
        <w:rPr>
          <w:noProof/>
        </w:rPr>
        <w:drawing>
          <wp:anchor distT="0" distB="0" distL="114300" distR="114300" simplePos="0" relativeHeight="251698176" behindDoc="0" locked="0" layoutInCell="1" allowOverlap="1" wp14:anchorId="4081C3F5" wp14:editId="4D47643F">
            <wp:simplePos x="0" y="0"/>
            <wp:positionH relativeFrom="column">
              <wp:posOffset>0</wp:posOffset>
            </wp:positionH>
            <wp:positionV relativeFrom="paragraph">
              <wp:posOffset>259715</wp:posOffset>
            </wp:positionV>
            <wp:extent cx="717550" cy="717550"/>
            <wp:effectExtent l="0" t="0" r="6350" b="6350"/>
            <wp:wrapSquare wrapText="bothSides"/>
            <wp:docPr id="7" name="Graphic 7"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orytelling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17550" cy="717550"/>
                    </a:xfrm>
                    <a:prstGeom prst="rect">
                      <a:avLst/>
                    </a:prstGeom>
                  </pic:spPr>
                </pic:pic>
              </a:graphicData>
            </a:graphic>
            <wp14:sizeRelH relativeFrom="margin">
              <wp14:pctWidth>0</wp14:pctWidth>
            </wp14:sizeRelH>
            <wp14:sizeRelV relativeFrom="margin">
              <wp14:pctHeight>0</wp14:pctHeight>
            </wp14:sizeRelV>
          </wp:anchor>
        </w:drawing>
      </w:r>
    </w:p>
    <w:p w14:paraId="58449C71" w14:textId="77777777" w:rsidR="009762C2" w:rsidRPr="000C3181" w:rsidRDefault="009762C2" w:rsidP="009762C2">
      <w:pPr>
        <w:rPr>
          <w:b/>
          <w:bCs/>
        </w:rPr>
      </w:pPr>
      <w:r>
        <w:t xml:space="preserve"> </w:t>
      </w:r>
      <w:r>
        <w:rPr>
          <w:b/>
          <w:bCs/>
        </w:rPr>
        <w:t>Further learning</w:t>
      </w:r>
    </w:p>
    <w:p w14:paraId="5B328D04" w14:textId="0DC70B34" w:rsidR="009762C2" w:rsidRDefault="009762C2" w:rsidP="009762C2">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The following is a list of resources to help you </w:t>
      </w:r>
      <w:r w:rsidR="000F0CB2">
        <w:rPr>
          <w:rFonts w:asciiTheme="minorHAnsi" w:hAnsiTheme="minorHAnsi" w:cstheme="minorHAnsi"/>
          <w:sz w:val="22"/>
          <w:szCs w:val="22"/>
        </w:rPr>
        <w:t xml:space="preserve">write CVs </w:t>
      </w:r>
      <w:r w:rsidR="00A5418E">
        <w:rPr>
          <w:rFonts w:asciiTheme="minorHAnsi" w:hAnsiTheme="minorHAnsi" w:cstheme="minorHAnsi"/>
          <w:sz w:val="22"/>
          <w:szCs w:val="22"/>
        </w:rPr>
        <w:t xml:space="preserve">for </w:t>
      </w:r>
      <w:r>
        <w:rPr>
          <w:rFonts w:asciiTheme="minorHAnsi" w:hAnsiTheme="minorHAnsi" w:cstheme="minorHAnsi"/>
          <w:sz w:val="22"/>
          <w:szCs w:val="22"/>
        </w:rPr>
        <w:t>employers outside of academia.</w:t>
      </w:r>
    </w:p>
    <w:p w14:paraId="3D58B6DC" w14:textId="77777777" w:rsidR="009762C2" w:rsidRDefault="009762C2" w:rsidP="009762C2">
      <w:pPr>
        <w:pStyle w:val="NormalWeb"/>
        <w:shd w:val="clear" w:color="auto" w:fill="FFFFFF"/>
        <w:spacing w:before="0" w:beforeAutospacing="0" w:after="0" w:afterAutospacing="0"/>
        <w:ind w:left="720"/>
        <w:rPr>
          <w:rFonts w:asciiTheme="minorHAnsi" w:hAnsiTheme="minorHAnsi" w:cstheme="minorHAnsi"/>
          <w:b/>
          <w:bCs/>
          <w:sz w:val="22"/>
          <w:szCs w:val="22"/>
        </w:rPr>
      </w:pPr>
    </w:p>
    <w:p w14:paraId="3F83B2B7" w14:textId="128A7B6A" w:rsidR="009762C2" w:rsidRDefault="00EB5E58" w:rsidP="00A26F63">
      <w:pPr>
        <w:pStyle w:val="NormalWeb"/>
        <w:numPr>
          <w:ilvl w:val="0"/>
          <w:numId w:val="12"/>
        </w:numPr>
        <w:shd w:val="clear" w:color="auto" w:fill="FFFFFF"/>
        <w:spacing w:before="0" w:beforeAutospacing="0" w:after="0" w:afterAutospacing="0"/>
        <w:rPr>
          <w:rFonts w:asciiTheme="minorHAnsi" w:hAnsiTheme="minorHAnsi" w:cstheme="minorHAnsi"/>
          <w:sz w:val="22"/>
          <w:szCs w:val="22"/>
        </w:rPr>
      </w:pPr>
      <w:hyperlink r:id="rId91" w:history="1">
        <w:r w:rsidR="009762C2" w:rsidRPr="009762C2">
          <w:rPr>
            <w:rStyle w:val="Hyperlink"/>
            <w:rFonts w:asciiTheme="minorHAnsi" w:hAnsiTheme="minorHAnsi" w:cstheme="minorHAnsi"/>
            <w:sz w:val="22"/>
            <w:szCs w:val="22"/>
          </w:rPr>
          <w:t>Why Scientists Need to Market Themselves</w:t>
        </w:r>
      </w:hyperlink>
      <w:r w:rsidR="009762C2">
        <w:rPr>
          <w:rFonts w:asciiTheme="minorHAnsi" w:hAnsiTheme="minorHAnsi" w:cstheme="minorHAnsi"/>
          <w:sz w:val="22"/>
          <w:szCs w:val="22"/>
        </w:rPr>
        <w:t>. From Nature Careers.</w:t>
      </w:r>
    </w:p>
    <w:p w14:paraId="5D595794" w14:textId="73EB7136" w:rsidR="004002C7" w:rsidRPr="00723B50" w:rsidRDefault="00EB5E58" w:rsidP="00A26F63">
      <w:pPr>
        <w:pStyle w:val="NormalWeb"/>
        <w:numPr>
          <w:ilvl w:val="0"/>
          <w:numId w:val="12"/>
        </w:numPr>
        <w:shd w:val="clear" w:color="auto" w:fill="FFFFFF"/>
        <w:spacing w:before="0" w:beforeAutospacing="0" w:after="0" w:afterAutospacing="0"/>
        <w:rPr>
          <w:rFonts w:asciiTheme="minorHAnsi" w:hAnsiTheme="minorHAnsi" w:cstheme="minorHAnsi"/>
          <w:sz w:val="22"/>
          <w:szCs w:val="22"/>
        </w:rPr>
      </w:pPr>
      <w:hyperlink r:id="rId92" w:history="1">
        <w:r w:rsidR="004002C7" w:rsidRPr="004002C7">
          <w:rPr>
            <w:rStyle w:val="Hyperlink"/>
            <w:rFonts w:asciiTheme="minorHAnsi" w:hAnsiTheme="minorHAnsi" w:cstheme="minorHAnsi"/>
            <w:sz w:val="22"/>
            <w:szCs w:val="22"/>
          </w:rPr>
          <w:t xml:space="preserve">5 Ways Your </w:t>
        </w:r>
        <w:r w:rsidR="00C22627">
          <w:rPr>
            <w:rStyle w:val="Hyperlink"/>
            <w:rFonts w:asciiTheme="minorHAnsi" w:hAnsiTheme="minorHAnsi" w:cstheme="minorHAnsi"/>
            <w:sz w:val="22"/>
            <w:szCs w:val="22"/>
          </w:rPr>
          <w:t>A</w:t>
        </w:r>
        <w:r w:rsidR="004002C7" w:rsidRPr="004002C7">
          <w:rPr>
            <w:rStyle w:val="Hyperlink"/>
            <w:rFonts w:asciiTheme="minorHAnsi" w:hAnsiTheme="minorHAnsi" w:cstheme="minorHAnsi"/>
            <w:sz w:val="22"/>
            <w:szCs w:val="22"/>
          </w:rPr>
          <w:t>cademic Research Skills Transfer to Industry</w:t>
        </w:r>
      </w:hyperlink>
      <w:r w:rsidR="004002C7">
        <w:rPr>
          <w:rFonts w:asciiTheme="minorHAnsi" w:hAnsiTheme="minorHAnsi" w:cstheme="minorHAnsi"/>
          <w:sz w:val="22"/>
          <w:szCs w:val="22"/>
        </w:rPr>
        <w:t xml:space="preserve">. From Alaina </w:t>
      </w:r>
      <w:proofErr w:type="spellStart"/>
      <w:r w:rsidR="004002C7">
        <w:rPr>
          <w:rFonts w:asciiTheme="minorHAnsi" w:hAnsiTheme="minorHAnsi" w:cstheme="minorHAnsi"/>
          <w:sz w:val="22"/>
          <w:szCs w:val="22"/>
        </w:rPr>
        <w:t>Talboy</w:t>
      </w:r>
      <w:proofErr w:type="spellEnd"/>
      <w:r w:rsidR="004002C7">
        <w:rPr>
          <w:rFonts w:asciiTheme="minorHAnsi" w:hAnsiTheme="minorHAnsi" w:cstheme="minorHAnsi"/>
          <w:sz w:val="22"/>
          <w:szCs w:val="22"/>
        </w:rPr>
        <w:t xml:space="preserve"> on the Microsoft Research Blog. </w:t>
      </w:r>
    </w:p>
    <w:p w14:paraId="1B3982ED" w14:textId="1E239751" w:rsidR="009762C2" w:rsidRPr="00CA3BBD" w:rsidRDefault="00EB5E58" w:rsidP="00A26F63">
      <w:pPr>
        <w:pStyle w:val="ListParagraph"/>
        <w:numPr>
          <w:ilvl w:val="0"/>
          <w:numId w:val="12"/>
        </w:numPr>
        <w:shd w:val="clear" w:color="auto" w:fill="FFFFFF"/>
        <w:spacing w:after="0"/>
        <w:rPr>
          <w:rFonts w:cstheme="minorHAnsi"/>
        </w:rPr>
      </w:pPr>
      <w:hyperlink r:id="rId93" w:history="1">
        <w:r w:rsidR="009762C2" w:rsidRPr="00A22C21">
          <w:rPr>
            <w:rStyle w:val="Hyperlink"/>
          </w:rPr>
          <w:t xml:space="preserve">Transferable </w:t>
        </w:r>
        <w:r w:rsidR="009762C2">
          <w:rPr>
            <w:rStyle w:val="Hyperlink"/>
          </w:rPr>
          <w:t>S</w:t>
        </w:r>
        <w:r w:rsidR="009762C2" w:rsidRPr="00A22C21">
          <w:rPr>
            <w:rStyle w:val="Hyperlink"/>
          </w:rPr>
          <w:t>kills for PhDs</w:t>
        </w:r>
      </w:hyperlink>
      <w:r w:rsidR="009762C2">
        <w:t xml:space="preserve">. A list of skills gained in academia, described in language used by employers outside academia. </w:t>
      </w:r>
    </w:p>
    <w:p w14:paraId="5670CA54" w14:textId="79E52E95" w:rsidR="00CA3BBD" w:rsidRDefault="00EB5E58" w:rsidP="00A26F63">
      <w:pPr>
        <w:pStyle w:val="ListParagraph"/>
        <w:numPr>
          <w:ilvl w:val="0"/>
          <w:numId w:val="12"/>
        </w:numPr>
        <w:shd w:val="clear" w:color="auto" w:fill="FFFFFF"/>
        <w:spacing w:after="0"/>
        <w:rPr>
          <w:rFonts w:cstheme="minorHAnsi"/>
        </w:rPr>
      </w:pPr>
      <w:hyperlink r:id="rId94" w:anchor="cvcon" w:history="1">
        <w:r w:rsidR="00CA3BBD" w:rsidRPr="00CA3BBD">
          <w:rPr>
            <w:rStyle w:val="Hyperlink"/>
            <w:rFonts w:cstheme="minorHAnsi"/>
          </w:rPr>
          <w:t xml:space="preserve">A CV for </w:t>
        </w:r>
        <w:r w:rsidR="00CA3BBD">
          <w:rPr>
            <w:rStyle w:val="Hyperlink"/>
            <w:rFonts w:cstheme="minorHAnsi"/>
          </w:rPr>
          <w:t>L</w:t>
        </w:r>
        <w:r w:rsidR="00CA3BBD" w:rsidRPr="00CA3BBD">
          <w:rPr>
            <w:rStyle w:val="Hyperlink"/>
            <w:rFonts w:cstheme="minorHAnsi"/>
          </w:rPr>
          <w:t>eaving Academia</w:t>
        </w:r>
      </w:hyperlink>
      <w:r w:rsidR="00CA3BBD">
        <w:rPr>
          <w:rFonts w:cstheme="minorHAnsi"/>
        </w:rPr>
        <w:t>. From Shinton Consulting.</w:t>
      </w:r>
      <w:r w:rsidR="00E5480F">
        <w:rPr>
          <w:rFonts w:cstheme="minorHAnsi"/>
        </w:rPr>
        <w:t xml:space="preserve"> This website contains a non-academic CV which is then critiqued by a range of individuals from different sectors. </w:t>
      </w:r>
    </w:p>
    <w:p w14:paraId="2AADE8F3" w14:textId="5677D85E" w:rsidR="00CA3BBD" w:rsidRDefault="00EB5E58" w:rsidP="00A26F63">
      <w:pPr>
        <w:pStyle w:val="ListParagraph"/>
        <w:numPr>
          <w:ilvl w:val="0"/>
          <w:numId w:val="12"/>
        </w:numPr>
        <w:shd w:val="clear" w:color="auto" w:fill="FFFFFF"/>
        <w:spacing w:after="0"/>
        <w:rPr>
          <w:rFonts w:cstheme="minorHAnsi"/>
        </w:rPr>
      </w:pPr>
      <w:hyperlink r:id="rId95" w:history="1">
        <w:r w:rsidR="00CA3BBD" w:rsidRPr="00CA3BBD">
          <w:rPr>
            <w:rStyle w:val="Hyperlink"/>
            <w:rFonts w:cstheme="minorHAnsi"/>
          </w:rPr>
          <w:t xml:space="preserve">Researcher CV </w:t>
        </w:r>
        <w:r w:rsidR="00032065">
          <w:rPr>
            <w:rStyle w:val="Hyperlink"/>
            <w:rFonts w:cstheme="minorHAnsi"/>
          </w:rPr>
          <w:t>E</w:t>
        </w:r>
        <w:r w:rsidR="00CA3BBD" w:rsidRPr="00CA3BBD">
          <w:rPr>
            <w:rStyle w:val="Hyperlink"/>
            <w:rFonts w:cstheme="minorHAnsi"/>
          </w:rPr>
          <w:t>xamples</w:t>
        </w:r>
      </w:hyperlink>
      <w:r w:rsidR="00CA3BBD">
        <w:rPr>
          <w:rFonts w:cstheme="minorHAnsi"/>
        </w:rPr>
        <w:t>. From Vitae.</w:t>
      </w:r>
    </w:p>
    <w:p w14:paraId="77578CBD" w14:textId="523D49EE" w:rsidR="000C7A99" w:rsidRDefault="00EB5E58" w:rsidP="00A26F63">
      <w:pPr>
        <w:pStyle w:val="ListParagraph"/>
        <w:numPr>
          <w:ilvl w:val="0"/>
          <w:numId w:val="12"/>
        </w:numPr>
        <w:shd w:val="clear" w:color="auto" w:fill="FFFFFF"/>
        <w:spacing w:after="0"/>
        <w:rPr>
          <w:rFonts w:cstheme="minorHAnsi"/>
        </w:rPr>
      </w:pPr>
      <w:hyperlink r:id="rId96" w:history="1">
        <w:r w:rsidR="000C7A99" w:rsidRPr="000C7A99">
          <w:rPr>
            <w:rStyle w:val="Hyperlink"/>
            <w:rFonts w:cstheme="minorHAnsi"/>
          </w:rPr>
          <w:t xml:space="preserve">Applications for </w:t>
        </w:r>
        <w:r w:rsidR="00032065">
          <w:rPr>
            <w:rStyle w:val="Hyperlink"/>
            <w:rFonts w:cstheme="minorHAnsi"/>
          </w:rPr>
          <w:t>N</w:t>
        </w:r>
        <w:r w:rsidR="000C7A99" w:rsidRPr="000C7A99">
          <w:rPr>
            <w:rStyle w:val="Hyperlink"/>
            <w:rFonts w:cstheme="minorHAnsi"/>
          </w:rPr>
          <w:t>on-</w:t>
        </w:r>
        <w:r w:rsidR="00032065">
          <w:rPr>
            <w:rStyle w:val="Hyperlink"/>
            <w:rFonts w:cstheme="minorHAnsi"/>
          </w:rPr>
          <w:t>A</w:t>
        </w:r>
        <w:r w:rsidR="000C7A99" w:rsidRPr="000C7A99">
          <w:rPr>
            <w:rStyle w:val="Hyperlink"/>
            <w:rFonts w:cstheme="minorHAnsi"/>
          </w:rPr>
          <w:t xml:space="preserve">cademic </w:t>
        </w:r>
        <w:r w:rsidR="00032065">
          <w:rPr>
            <w:rStyle w:val="Hyperlink"/>
            <w:rFonts w:cstheme="minorHAnsi"/>
          </w:rPr>
          <w:t>R</w:t>
        </w:r>
        <w:r w:rsidR="000C7A99" w:rsidRPr="000C7A99">
          <w:rPr>
            <w:rStyle w:val="Hyperlink"/>
            <w:rFonts w:cstheme="minorHAnsi"/>
          </w:rPr>
          <w:t>oles.</w:t>
        </w:r>
      </w:hyperlink>
      <w:r w:rsidR="000C7A99">
        <w:rPr>
          <w:rFonts w:cstheme="minorHAnsi"/>
        </w:rPr>
        <w:t xml:space="preserve"> A list of </w:t>
      </w:r>
      <w:r w:rsidR="006D0EE3">
        <w:rPr>
          <w:rFonts w:cstheme="minorHAnsi"/>
        </w:rPr>
        <w:t>resources that relate to non-academic applications</w:t>
      </w:r>
      <w:r w:rsidR="000C7A99">
        <w:rPr>
          <w:rFonts w:cstheme="minorHAnsi"/>
        </w:rPr>
        <w:t>, from the University of Cambridge</w:t>
      </w:r>
      <w:r w:rsidR="006D0EE3">
        <w:rPr>
          <w:rFonts w:cstheme="minorHAnsi"/>
        </w:rPr>
        <w:t>.</w:t>
      </w:r>
      <w:r w:rsidR="000C7A99">
        <w:rPr>
          <w:rFonts w:cstheme="minorHAnsi"/>
        </w:rPr>
        <w:t xml:space="preserve"> </w:t>
      </w:r>
      <w:r w:rsidR="00C22627">
        <w:rPr>
          <w:rFonts w:cstheme="minorHAnsi"/>
        </w:rPr>
        <w:t xml:space="preserve">Some resources </w:t>
      </w:r>
      <w:r w:rsidR="000C7A99">
        <w:rPr>
          <w:rFonts w:cstheme="minorHAnsi"/>
        </w:rPr>
        <w:t xml:space="preserve">are accessible to all. </w:t>
      </w:r>
    </w:p>
    <w:p w14:paraId="777C4991" w14:textId="7A759C8F" w:rsidR="000C7A99" w:rsidRDefault="00EB5E58" w:rsidP="00A26F63">
      <w:pPr>
        <w:pStyle w:val="ListParagraph"/>
        <w:numPr>
          <w:ilvl w:val="0"/>
          <w:numId w:val="12"/>
        </w:numPr>
        <w:shd w:val="clear" w:color="auto" w:fill="FFFFFF"/>
        <w:spacing w:after="0"/>
        <w:rPr>
          <w:rFonts w:cstheme="minorHAnsi"/>
        </w:rPr>
      </w:pPr>
      <w:hyperlink r:id="rId97" w:history="1">
        <w:r w:rsidR="000C7A99" w:rsidRPr="000C7A99">
          <w:rPr>
            <w:rStyle w:val="Hyperlink"/>
            <w:rFonts w:cstheme="minorHAnsi"/>
          </w:rPr>
          <w:t xml:space="preserve">Non-Academic CVs and Cover </w:t>
        </w:r>
        <w:r w:rsidR="00C22627">
          <w:rPr>
            <w:rStyle w:val="Hyperlink"/>
            <w:rFonts w:cstheme="minorHAnsi"/>
          </w:rPr>
          <w:t>L</w:t>
        </w:r>
        <w:r w:rsidR="000C7A99" w:rsidRPr="000C7A99">
          <w:rPr>
            <w:rStyle w:val="Hyperlink"/>
            <w:rFonts w:cstheme="minorHAnsi"/>
          </w:rPr>
          <w:t>etters</w:t>
        </w:r>
      </w:hyperlink>
      <w:r w:rsidR="000C7A99">
        <w:rPr>
          <w:rFonts w:cstheme="minorHAnsi"/>
        </w:rPr>
        <w:t xml:space="preserve">. From the University of Edinburgh. </w:t>
      </w:r>
    </w:p>
    <w:p w14:paraId="04E84F59" w14:textId="77777777" w:rsidR="00A1108B" w:rsidRDefault="00EB5E58" w:rsidP="00A26F63">
      <w:pPr>
        <w:pStyle w:val="ListParagraph"/>
        <w:numPr>
          <w:ilvl w:val="0"/>
          <w:numId w:val="12"/>
        </w:numPr>
        <w:shd w:val="clear" w:color="auto" w:fill="FFFFFF"/>
        <w:spacing w:after="0"/>
        <w:rPr>
          <w:rFonts w:cstheme="minorHAnsi"/>
        </w:rPr>
      </w:pPr>
      <w:hyperlink r:id="rId98" w:history="1">
        <w:r w:rsidR="00A1108B" w:rsidRPr="00E36717">
          <w:rPr>
            <w:rStyle w:val="Hyperlink"/>
            <w:rFonts w:cstheme="minorHAnsi"/>
          </w:rPr>
          <w:t xml:space="preserve">University of Reading Careers Service </w:t>
        </w:r>
        <w:r w:rsidR="00A1108B">
          <w:rPr>
            <w:rStyle w:val="Hyperlink"/>
            <w:rFonts w:cstheme="minorHAnsi"/>
          </w:rPr>
          <w:t xml:space="preserve">CV </w:t>
        </w:r>
        <w:r w:rsidR="00A1108B" w:rsidRPr="00E36717">
          <w:rPr>
            <w:rStyle w:val="Hyperlink"/>
            <w:rFonts w:cstheme="minorHAnsi"/>
          </w:rPr>
          <w:t>Advice</w:t>
        </w:r>
      </w:hyperlink>
      <w:r w:rsidR="00A1108B">
        <w:rPr>
          <w:rFonts w:cstheme="minorHAnsi"/>
        </w:rPr>
        <w:t xml:space="preserve">. Although aimed at students rather than staff, this is a useful resource containing advice and tips on CVs. </w:t>
      </w:r>
    </w:p>
    <w:p w14:paraId="236B4C6F" w14:textId="67DB6400" w:rsidR="00E22211" w:rsidRDefault="00E22211">
      <w:r>
        <w:br w:type="page"/>
      </w:r>
    </w:p>
    <w:p w14:paraId="0B4967ED" w14:textId="769C9425" w:rsidR="00723B50" w:rsidRDefault="00723B50" w:rsidP="00A26F63">
      <w:pPr>
        <w:pStyle w:val="ListParagraph"/>
        <w:numPr>
          <w:ilvl w:val="0"/>
          <w:numId w:val="7"/>
        </w:numPr>
        <w:rPr>
          <w:b/>
          <w:bCs/>
          <w:sz w:val="32"/>
          <w:szCs w:val="32"/>
        </w:rPr>
      </w:pPr>
      <w:r w:rsidRPr="00723B50">
        <w:rPr>
          <w:b/>
          <w:bCs/>
          <w:sz w:val="32"/>
          <w:szCs w:val="32"/>
        </w:rPr>
        <w:lastRenderedPageBreak/>
        <w:t>Presenting yourself to employers outside academia</w:t>
      </w:r>
      <w:r w:rsidR="00BD5B7A">
        <w:rPr>
          <w:b/>
          <w:bCs/>
          <w:sz w:val="32"/>
          <w:szCs w:val="32"/>
        </w:rPr>
        <w:t xml:space="preserve">: </w:t>
      </w:r>
      <w:r>
        <w:rPr>
          <w:b/>
          <w:bCs/>
          <w:sz w:val="32"/>
          <w:szCs w:val="32"/>
        </w:rPr>
        <w:t>LinkedIn</w:t>
      </w:r>
      <w:r w:rsidR="00C22627">
        <w:rPr>
          <w:b/>
          <w:bCs/>
          <w:sz w:val="32"/>
          <w:szCs w:val="32"/>
        </w:rPr>
        <w:t xml:space="preserve"> </w:t>
      </w:r>
    </w:p>
    <w:p w14:paraId="17E5BD0B" w14:textId="1BC289B3" w:rsidR="002563BA" w:rsidRDefault="00681F4A" w:rsidP="002563BA">
      <w:r w:rsidRPr="006904B0">
        <w:t xml:space="preserve">Unless you are </w:t>
      </w:r>
      <w:r w:rsidR="00A5418E">
        <w:t xml:space="preserve">already </w:t>
      </w:r>
      <w:r w:rsidRPr="006904B0">
        <w:t>well</w:t>
      </w:r>
      <w:r w:rsidR="00A5418E">
        <w:t>-</w:t>
      </w:r>
      <w:r w:rsidRPr="006904B0">
        <w:t>connected in your sec</w:t>
      </w:r>
      <w:r w:rsidR="006904B0">
        <w:t>t</w:t>
      </w:r>
      <w:r w:rsidRPr="006904B0">
        <w:t>or of interest</w:t>
      </w:r>
      <w:r w:rsidR="000634B9">
        <w:t>,</w:t>
      </w:r>
      <w:r w:rsidR="009E3964">
        <w:t xml:space="preserve"> it is a good idea to have a LinkedIn profile. Having a presence on other social media</w:t>
      </w:r>
      <w:r w:rsidR="002563BA">
        <w:t xml:space="preserve"> platforms</w:t>
      </w:r>
      <w:r w:rsidR="009E3964">
        <w:t xml:space="preserve"> </w:t>
      </w:r>
      <w:r w:rsidR="000634B9">
        <w:t xml:space="preserve">can </w:t>
      </w:r>
      <w:r w:rsidR="009E3964">
        <w:t xml:space="preserve">also </w:t>
      </w:r>
      <w:r w:rsidR="000634B9">
        <w:t xml:space="preserve">reap </w:t>
      </w:r>
      <w:r w:rsidR="009E3964">
        <w:t>career benefits</w:t>
      </w:r>
      <w:r w:rsidR="008E4393">
        <w:t>. T</w:t>
      </w:r>
      <w:r w:rsidR="000634B9">
        <w:t>he</w:t>
      </w:r>
      <w:r w:rsidR="009E3964">
        <w:t xml:space="preserve"> type of social media </w:t>
      </w:r>
      <w:r w:rsidR="000634B9">
        <w:t>you use will largely depend on your field and sector</w:t>
      </w:r>
      <w:r w:rsidR="00BE0142">
        <w:t xml:space="preserve"> of interest</w:t>
      </w:r>
      <w:r w:rsidR="000634B9">
        <w:t>.</w:t>
      </w:r>
      <w:r w:rsidR="00EE07A3" w:rsidRPr="00EE07A3">
        <w:t xml:space="preserve"> </w:t>
      </w:r>
      <w:r w:rsidR="00EE07A3">
        <w:t xml:space="preserve">There are </w:t>
      </w:r>
      <w:hyperlink r:id="rId99" w:history="1">
        <w:r w:rsidR="00EE07A3" w:rsidRPr="00EE07A3">
          <w:rPr>
            <w:rStyle w:val="Hyperlink"/>
          </w:rPr>
          <w:t>pros and cons</w:t>
        </w:r>
      </w:hyperlink>
      <w:r w:rsidR="00EE07A3">
        <w:t xml:space="preserve"> to using social media so think about these before investing your time and energy into setting up and maintaining accounts.</w:t>
      </w:r>
    </w:p>
    <w:p w14:paraId="67E7F2CF" w14:textId="3F43677B" w:rsidR="002563BA" w:rsidRDefault="002563BA" w:rsidP="002563BA">
      <w:r>
        <w:t>There are many reasons for using LinkedIn, including:</w:t>
      </w:r>
    </w:p>
    <w:p w14:paraId="61910BC1" w14:textId="65D1075A" w:rsidR="002563BA" w:rsidRDefault="002563BA" w:rsidP="00A26F63">
      <w:pPr>
        <w:pStyle w:val="ListParagraph"/>
        <w:numPr>
          <w:ilvl w:val="0"/>
          <w:numId w:val="16"/>
        </w:numPr>
      </w:pPr>
      <w:r>
        <w:t xml:space="preserve">You can find people, jobs, and </w:t>
      </w:r>
      <w:r w:rsidR="00EE07A3">
        <w:t xml:space="preserve">useful information </w:t>
      </w:r>
      <w:r>
        <w:t xml:space="preserve">on the platform. </w:t>
      </w:r>
    </w:p>
    <w:p w14:paraId="147CDDC2" w14:textId="77777777" w:rsidR="002563BA" w:rsidRDefault="002563BA" w:rsidP="00A26F63">
      <w:pPr>
        <w:pStyle w:val="ListParagraph"/>
        <w:numPr>
          <w:ilvl w:val="0"/>
          <w:numId w:val="16"/>
        </w:numPr>
      </w:pPr>
      <w:r>
        <w:t>You can showcase your expertise and skills e.g., by having a complete profile and posting information of interest to your network.</w:t>
      </w:r>
    </w:p>
    <w:p w14:paraId="15540B82" w14:textId="1F13E223" w:rsidR="002563BA" w:rsidRDefault="002563BA" w:rsidP="00A26F63">
      <w:pPr>
        <w:pStyle w:val="ListParagraph"/>
        <w:numPr>
          <w:ilvl w:val="0"/>
          <w:numId w:val="16"/>
        </w:numPr>
      </w:pPr>
      <w:r>
        <w:t>Around 90% of recruiters</w:t>
      </w:r>
      <w:r w:rsidR="001103AE">
        <w:t xml:space="preserve"> </w:t>
      </w:r>
      <w:r>
        <w:t>use the platform to source individuals</w:t>
      </w:r>
      <w:r w:rsidR="001103AE">
        <w:t xml:space="preserve"> for roles that may not be advertised online.</w:t>
      </w:r>
    </w:p>
    <w:p w14:paraId="23B2C4A8" w14:textId="6923CEB2" w:rsidR="00434AA1" w:rsidRPr="008E4393" w:rsidRDefault="000634B9" w:rsidP="008E4393">
      <w:r w:rsidRPr="008E4393">
        <w:t xml:space="preserve">One way to work out whether LinkedIn is worth using is to consult a </w:t>
      </w:r>
      <w:hyperlink r:id="rId100" w:history="1">
        <w:r w:rsidRPr="008E4393">
          <w:rPr>
            <w:rStyle w:val="Hyperlink"/>
          </w:rPr>
          <w:t>LinkedIn industry list</w:t>
        </w:r>
      </w:hyperlink>
      <w:r w:rsidRPr="008E4393">
        <w:t>.  This will tell you how many people in different sectors are using the platform. If the sector you are aiming for is on the list</w:t>
      </w:r>
      <w:r w:rsidR="00434AA1" w:rsidRPr="008E4393">
        <w:t>,</w:t>
      </w:r>
      <w:r w:rsidRPr="008E4393">
        <w:t xml:space="preserve"> then you should consider having a LinkedIn profile.</w:t>
      </w:r>
      <w:r w:rsidR="00434AA1" w:rsidRPr="008E4393">
        <w:t xml:space="preserve"> The higher the ranking of your preferred sector </w:t>
      </w:r>
      <w:r w:rsidR="002563BA" w:rsidRPr="008E4393">
        <w:t xml:space="preserve">on the list, </w:t>
      </w:r>
      <w:r w:rsidR="00434AA1" w:rsidRPr="008E4393">
        <w:t xml:space="preserve">the more important it is to have a profile. </w:t>
      </w:r>
    </w:p>
    <w:p w14:paraId="3B9B4FA9" w14:textId="43CD2B13" w:rsidR="008E4393" w:rsidRDefault="008E4393">
      <w:r>
        <w:t>Take the time to create or update your profile</w:t>
      </w:r>
      <w:r w:rsidR="00EE07A3">
        <w:t>, thinking about</w:t>
      </w:r>
      <w:r>
        <w:t xml:space="preserve"> your future role </w:t>
      </w:r>
      <w:r w:rsidR="00EE07A3">
        <w:t>as well as yo</w:t>
      </w:r>
      <w:r>
        <w:t xml:space="preserve">ur current role. Your headline, which is directly under your name, should contain keywords that relate to the jobs you want in the future. It should not say </w:t>
      </w:r>
      <w:r w:rsidR="00EE07A3">
        <w:t>‘</w:t>
      </w:r>
      <w:r w:rsidRPr="00EE07A3">
        <w:t>Research Fellow at University</w:t>
      </w:r>
      <w:r w:rsidR="000A387F">
        <w:t xml:space="preserve"> of Reading</w:t>
      </w:r>
      <w:r>
        <w:t>.</w:t>
      </w:r>
      <w:r w:rsidR="000066C2">
        <w:t>’</w:t>
      </w:r>
      <w:r w:rsidR="00EE07A3">
        <w:t xml:space="preserve"> Replace this with Meteorologist | Data Scientist | Software Developer, for example. </w:t>
      </w:r>
      <w:r>
        <w:t xml:space="preserve">  </w:t>
      </w:r>
    </w:p>
    <w:p w14:paraId="55775801" w14:textId="4B6CA210" w:rsidR="008E4393" w:rsidRPr="00AA0A77" w:rsidRDefault="00AA0A77" w:rsidP="00AA0A77">
      <w:pPr>
        <w:pBdr>
          <w:top w:val="single" w:sz="4" w:space="1" w:color="auto"/>
          <w:left w:val="single" w:sz="4" w:space="4" w:color="auto"/>
          <w:bottom w:val="single" w:sz="4" w:space="1" w:color="auto"/>
          <w:right w:val="single" w:sz="4" w:space="4" w:color="auto"/>
        </w:pBdr>
        <w:rPr>
          <w:b/>
          <w:bCs/>
          <w:i/>
          <w:iCs/>
        </w:rPr>
      </w:pPr>
      <w:r w:rsidRPr="00AA0A77">
        <w:rPr>
          <w:b/>
          <w:bCs/>
          <w:i/>
          <w:iCs/>
          <w:noProof/>
        </w:rPr>
        <w:drawing>
          <wp:anchor distT="0" distB="0" distL="114300" distR="114300" simplePos="0" relativeHeight="251703296" behindDoc="0" locked="0" layoutInCell="1" allowOverlap="1" wp14:anchorId="23039848" wp14:editId="4E626355">
            <wp:simplePos x="0" y="0"/>
            <wp:positionH relativeFrom="column">
              <wp:posOffset>105643</wp:posOffset>
            </wp:positionH>
            <wp:positionV relativeFrom="paragraph">
              <wp:posOffset>76835</wp:posOffset>
            </wp:positionV>
            <wp:extent cx="469900" cy="469900"/>
            <wp:effectExtent l="0" t="0" r="0" b="6350"/>
            <wp:wrapSquare wrapText="bothSides"/>
            <wp:docPr id="14" name="Graphic 14"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Lights 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69900" cy="469900"/>
                    </a:xfrm>
                    <a:prstGeom prst="rect">
                      <a:avLst/>
                    </a:prstGeom>
                  </pic:spPr>
                </pic:pic>
              </a:graphicData>
            </a:graphic>
            <wp14:sizeRelH relativeFrom="margin">
              <wp14:pctWidth>0</wp14:pctWidth>
            </wp14:sizeRelH>
            <wp14:sizeRelV relativeFrom="margin">
              <wp14:pctHeight>0</wp14:pctHeight>
            </wp14:sizeRelV>
          </wp:anchor>
        </w:drawing>
      </w:r>
      <w:r w:rsidR="008E4393" w:rsidRPr="00AA0A77">
        <w:rPr>
          <w:b/>
          <w:bCs/>
          <w:i/>
          <w:iCs/>
        </w:rPr>
        <w:t xml:space="preserve">To maximise the chances of being found by recruiters </w:t>
      </w:r>
      <w:r>
        <w:rPr>
          <w:b/>
          <w:bCs/>
          <w:i/>
          <w:iCs/>
        </w:rPr>
        <w:t xml:space="preserve">on </w:t>
      </w:r>
      <w:r w:rsidR="008E4393" w:rsidRPr="00AA0A77">
        <w:rPr>
          <w:b/>
          <w:bCs/>
          <w:i/>
          <w:iCs/>
        </w:rPr>
        <w:t xml:space="preserve">LinkedIn, use keywords throughout your </w:t>
      </w:r>
      <w:r>
        <w:rPr>
          <w:b/>
          <w:bCs/>
          <w:i/>
          <w:iCs/>
        </w:rPr>
        <w:t xml:space="preserve">LinkedIn </w:t>
      </w:r>
      <w:r w:rsidR="008E4393" w:rsidRPr="00AA0A77">
        <w:rPr>
          <w:b/>
          <w:bCs/>
          <w:i/>
          <w:iCs/>
        </w:rPr>
        <w:t xml:space="preserve">profile. </w:t>
      </w:r>
      <w:r>
        <w:rPr>
          <w:b/>
          <w:bCs/>
          <w:i/>
          <w:iCs/>
        </w:rPr>
        <w:t xml:space="preserve">Find </w:t>
      </w:r>
      <w:r w:rsidR="008E4393" w:rsidRPr="00AA0A77">
        <w:rPr>
          <w:b/>
          <w:bCs/>
          <w:i/>
          <w:iCs/>
        </w:rPr>
        <w:t>relevant keywords by looking at job descriptions</w:t>
      </w:r>
      <w:r w:rsidRPr="00AA0A77">
        <w:rPr>
          <w:b/>
          <w:bCs/>
          <w:i/>
          <w:iCs/>
        </w:rPr>
        <w:t xml:space="preserve"> and</w:t>
      </w:r>
      <w:r w:rsidR="008E4393" w:rsidRPr="00AA0A77">
        <w:rPr>
          <w:b/>
          <w:bCs/>
          <w:i/>
          <w:iCs/>
        </w:rPr>
        <w:t xml:space="preserve"> other </w:t>
      </w:r>
      <w:r w:rsidR="000066C2">
        <w:rPr>
          <w:b/>
          <w:bCs/>
          <w:i/>
          <w:iCs/>
        </w:rPr>
        <w:t xml:space="preserve">relevant </w:t>
      </w:r>
      <w:r w:rsidR="008E4393" w:rsidRPr="00AA0A77">
        <w:rPr>
          <w:b/>
          <w:bCs/>
          <w:i/>
          <w:iCs/>
        </w:rPr>
        <w:t>people’s profiles</w:t>
      </w:r>
      <w:r w:rsidRPr="00AA0A77">
        <w:rPr>
          <w:b/>
          <w:bCs/>
          <w:i/>
          <w:iCs/>
        </w:rPr>
        <w:t xml:space="preserve"> </w:t>
      </w:r>
      <w:r w:rsidR="000066C2">
        <w:rPr>
          <w:b/>
          <w:bCs/>
          <w:i/>
          <w:iCs/>
        </w:rPr>
        <w:t>for ideas.</w:t>
      </w:r>
      <w:r w:rsidR="008E4393" w:rsidRPr="00AA0A77">
        <w:rPr>
          <w:b/>
          <w:bCs/>
          <w:i/>
          <w:iCs/>
        </w:rPr>
        <w:t xml:space="preserve">  </w:t>
      </w:r>
    </w:p>
    <w:p w14:paraId="0D9C880B" w14:textId="35EA6006" w:rsidR="00AA0A77" w:rsidRDefault="000F3FAA">
      <w:r>
        <w:rPr>
          <w:noProof/>
        </w:rPr>
        <w:drawing>
          <wp:anchor distT="0" distB="0" distL="114300" distR="114300" simplePos="0" relativeHeight="251701248" behindDoc="0" locked="0" layoutInCell="1" allowOverlap="1" wp14:anchorId="2D9839F9" wp14:editId="33F8D280">
            <wp:simplePos x="0" y="0"/>
            <wp:positionH relativeFrom="column">
              <wp:posOffset>24311</wp:posOffset>
            </wp:positionH>
            <wp:positionV relativeFrom="paragraph">
              <wp:posOffset>262100</wp:posOffset>
            </wp:positionV>
            <wp:extent cx="717550" cy="717550"/>
            <wp:effectExtent l="0" t="0" r="6350" b="6350"/>
            <wp:wrapSquare wrapText="bothSides"/>
            <wp:docPr id="4" name="Graphic 4"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orytelling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17550" cy="717550"/>
                    </a:xfrm>
                    <a:prstGeom prst="rect">
                      <a:avLst/>
                    </a:prstGeom>
                  </pic:spPr>
                </pic:pic>
              </a:graphicData>
            </a:graphic>
          </wp:anchor>
        </w:drawing>
      </w:r>
    </w:p>
    <w:p w14:paraId="68052F70" w14:textId="6632607E" w:rsidR="000F3FAA" w:rsidRPr="000C3181" w:rsidRDefault="000F3FAA" w:rsidP="000F3FAA">
      <w:pPr>
        <w:rPr>
          <w:b/>
          <w:bCs/>
        </w:rPr>
      </w:pPr>
      <w:r>
        <w:rPr>
          <w:b/>
          <w:bCs/>
        </w:rPr>
        <w:t>Further learning</w:t>
      </w:r>
    </w:p>
    <w:p w14:paraId="720C9D06" w14:textId="29B22287" w:rsidR="000634B9" w:rsidRDefault="002563BA">
      <w:r>
        <w:t xml:space="preserve">Here are </w:t>
      </w:r>
      <w:r w:rsidR="00AA0A77">
        <w:t xml:space="preserve">some articles which will help you to build a </w:t>
      </w:r>
      <w:r w:rsidR="001103AE">
        <w:t>LinkedIn</w:t>
      </w:r>
      <w:r w:rsidR="00AA0A77">
        <w:t xml:space="preserve"> profile</w:t>
      </w:r>
      <w:r w:rsidR="001103AE">
        <w:t>.</w:t>
      </w:r>
    </w:p>
    <w:p w14:paraId="6CD59857" w14:textId="77777777" w:rsidR="000F3FAA" w:rsidRDefault="000F3FAA" w:rsidP="000F3FAA">
      <w:pPr>
        <w:pStyle w:val="ListParagraph"/>
        <w:shd w:val="clear" w:color="auto" w:fill="FFFFFF"/>
        <w:spacing w:after="0"/>
      </w:pPr>
    </w:p>
    <w:p w14:paraId="21977F0B" w14:textId="7EB7F8C6" w:rsidR="000F3FAA" w:rsidRDefault="00EB5E58" w:rsidP="00A26F63">
      <w:pPr>
        <w:pStyle w:val="ListParagraph"/>
        <w:numPr>
          <w:ilvl w:val="0"/>
          <w:numId w:val="17"/>
        </w:numPr>
        <w:shd w:val="clear" w:color="auto" w:fill="FFFFFF"/>
        <w:spacing w:after="0"/>
      </w:pPr>
      <w:hyperlink r:id="rId101" w:history="1">
        <w:r w:rsidR="000F3FAA" w:rsidRPr="000C7A99">
          <w:rPr>
            <w:rStyle w:val="Hyperlink"/>
            <w:rFonts w:cstheme="minorHAnsi"/>
          </w:rPr>
          <w:t xml:space="preserve">Building </w:t>
        </w:r>
        <w:r w:rsidR="000F3FAA">
          <w:rPr>
            <w:rStyle w:val="Hyperlink"/>
            <w:rFonts w:cstheme="minorHAnsi"/>
          </w:rPr>
          <w:t>Y</w:t>
        </w:r>
        <w:r w:rsidR="000F3FAA" w:rsidRPr="000C7A99">
          <w:rPr>
            <w:rStyle w:val="Hyperlink"/>
            <w:rFonts w:cstheme="minorHAnsi"/>
          </w:rPr>
          <w:t xml:space="preserve">our </w:t>
        </w:r>
        <w:r w:rsidR="000F3FAA">
          <w:rPr>
            <w:rStyle w:val="Hyperlink"/>
            <w:rFonts w:cstheme="minorHAnsi"/>
          </w:rPr>
          <w:t>O</w:t>
        </w:r>
        <w:r w:rsidR="000F3FAA" w:rsidRPr="000C7A99">
          <w:rPr>
            <w:rStyle w:val="Hyperlink"/>
            <w:rFonts w:cstheme="minorHAnsi"/>
          </w:rPr>
          <w:t xml:space="preserve">nline </w:t>
        </w:r>
        <w:r w:rsidR="000F3FAA">
          <w:rPr>
            <w:rStyle w:val="Hyperlink"/>
            <w:rFonts w:cstheme="minorHAnsi"/>
          </w:rPr>
          <w:t>P</w:t>
        </w:r>
        <w:r w:rsidR="000F3FAA" w:rsidRPr="000C7A99">
          <w:rPr>
            <w:rStyle w:val="Hyperlink"/>
            <w:rFonts w:cstheme="minorHAnsi"/>
          </w:rPr>
          <w:t xml:space="preserve">resence </w:t>
        </w:r>
        <w:r w:rsidR="000F3FAA">
          <w:rPr>
            <w:rStyle w:val="Hyperlink"/>
            <w:rFonts w:cstheme="minorHAnsi"/>
          </w:rPr>
          <w:t>as</w:t>
        </w:r>
        <w:r w:rsidR="000F3FAA" w:rsidRPr="000C7A99">
          <w:rPr>
            <w:rStyle w:val="Hyperlink"/>
            <w:rFonts w:cstheme="minorHAnsi"/>
          </w:rPr>
          <w:t xml:space="preserve"> a </w:t>
        </w:r>
        <w:r w:rsidR="000F3FAA">
          <w:rPr>
            <w:rStyle w:val="Hyperlink"/>
            <w:rFonts w:cstheme="minorHAnsi"/>
          </w:rPr>
          <w:t>R</w:t>
        </w:r>
        <w:r w:rsidR="000F3FAA" w:rsidRPr="000C7A99">
          <w:rPr>
            <w:rStyle w:val="Hyperlink"/>
            <w:rFonts w:cstheme="minorHAnsi"/>
          </w:rPr>
          <w:t>esearcher.</w:t>
        </w:r>
      </w:hyperlink>
      <w:r w:rsidR="000F3FAA">
        <w:rPr>
          <w:rFonts w:cstheme="minorHAnsi"/>
        </w:rPr>
        <w:t xml:space="preserve"> </w:t>
      </w:r>
      <w:r w:rsidR="000066C2">
        <w:rPr>
          <w:rFonts w:cstheme="minorHAnsi"/>
        </w:rPr>
        <w:t xml:space="preserve">A </w:t>
      </w:r>
      <w:r w:rsidR="000F3FAA">
        <w:rPr>
          <w:rFonts w:cstheme="minorHAnsi"/>
        </w:rPr>
        <w:t>YouTube video from The University of Cambridge Careers Service.</w:t>
      </w:r>
    </w:p>
    <w:p w14:paraId="2F34A79D" w14:textId="23D07264" w:rsidR="002563BA" w:rsidRDefault="00EB5E58" w:rsidP="00A26F63">
      <w:pPr>
        <w:pStyle w:val="ListParagraph"/>
        <w:numPr>
          <w:ilvl w:val="0"/>
          <w:numId w:val="17"/>
        </w:numPr>
      </w:pPr>
      <w:hyperlink r:id="rId102" w:history="1">
        <w:r w:rsidR="001103AE" w:rsidRPr="001103AE">
          <w:rPr>
            <w:rStyle w:val="Hyperlink"/>
          </w:rPr>
          <w:t>Optimise Your LinkedIn Profile for Recruiters</w:t>
        </w:r>
      </w:hyperlink>
      <w:r w:rsidR="001103AE">
        <w:t xml:space="preserve">. A LinkedIn Learning video explaining how to construct a profile that will </w:t>
      </w:r>
      <w:r w:rsidR="00AA0A77">
        <w:t xml:space="preserve">help you </w:t>
      </w:r>
      <w:r w:rsidR="001103AE">
        <w:t>be found by recruiters.</w:t>
      </w:r>
    </w:p>
    <w:p w14:paraId="36CC5B21" w14:textId="6CA8F089" w:rsidR="001103AE" w:rsidRDefault="00EB5E58" w:rsidP="00A26F63">
      <w:pPr>
        <w:pStyle w:val="ListParagraph"/>
        <w:numPr>
          <w:ilvl w:val="0"/>
          <w:numId w:val="17"/>
        </w:numPr>
      </w:pPr>
      <w:hyperlink r:id="rId103" w:history="1">
        <w:r w:rsidR="001103AE" w:rsidRPr="001103AE">
          <w:rPr>
            <w:rStyle w:val="Hyperlink"/>
          </w:rPr>
          <w:t>How to Make a Better LinkedIn Profile</w:t>
        </w:r>
      </w:hyperlink>
      <w:r w:rsidR="001103AE">
        <w:t>. An article by Alison Doyle from The Balanced Career.</w:t>
      </w:r>
    </w:p>
    <w:p w14:paraId="694291D2" w14:textId="77777777" w:rsidR="00AA0A77" w:rsidRDefault="00EB5E58" w:rsidP="00A26F63">
      <w:pPr>
        <w:pStyle w:val="ListParagraph"/>
        <w:numPr>
          <w:ilvl w:val="0"/>
          <w:numId w:val="17"/>
        </w:numPr>
      </w:pPr>
      <w:hyperlink r:id="rId104" w:history="1">
        <w:r w:rsidR="008E4393" w:rsidRPr="00AA0A77">
          <w:rPr>
            <w:rStyle w:val="Hyperlink"/>
          </w:rPr>
          <w:t xml:space="preserve">7 Ways to </w:t>
        </w:r>
        <w:r w:rsidR="00AA0A77" w:rsidRPr="00AA0A77">
          <w:rPr>
            <w:rStyle w:val="Hyperlink"/>
          </w:rPr>
          <w:t>Include Keywords in Your LinkedIn Profile</w:t>
        </w:r>
      </w:hyperlink>
      <w:r w:rsidR="00AA0A77">
        <w:t>. An article from The Cheeky Scientist.</w:t>
      </w:r>
    </w:p>
    <w:p w14:paraId="2E3D7A18" w14:textId="40CF4B46" w:rsidR="008E4393" w:rsidRDefault="00EB5E58" w:rsidP="00A26F63">
      <w:pPr>
        <w:pStyle w:val="ListParagraph"/>
        <w:numPr>
          <w:ilvl w:val="0"/>
          <w:numId w:val="17"/>
        </w:numPr>
      </w:pPr>
      <w:hyperlink r:id="rId105" w:history="1">
        <w:r w:rsidR="00AA0A77" w:rsidRPr="00AA0A77">
          <w:rPr>
            <w:rStyle w:val="Hyperlink"/>
          </w:rPr>
          <w:t>17 LinkedIn Profile Writing Tips to Help You Stand Out</w:t>
        </w:r>
      </w:hyperlink>
      <w:r w:rsidR="00AA0A77">
        <w:t xml:space="preserve">. From Robin Ryan at Forbes. </w:t>
      </w:r>
    </w:p>
    <w:p w14:paraId="735F116D" w14:textId="404F44A3" w:rsidR="000F3FAA" w:rsidRDefault="00EB5E58" w:rsidP="00A26F63">
      <w:pPr>
        <w:pStyle w:val="ListParagraph"/>
        <w:numPr>
          <w:ilvl w:val="0"/>
          <w:numId w:val="17"/>
        </w:numPr>
      </w:pPr>
      <w:hyperlink r:id="rId106" w:history="1">
        <w:r w:rsidR="000F3FAA" w:rsidRPr="001103AE">
          <w:rPr>
            <w:rStyle w:val="Hyperlink"/>
          </w:rPr>
          <w:t>The Recruiter Job Search Strategy</w:t>
        </w:r>
      </w:hyperlink>
      <w:r w:rsidR="000F3FAA">
        <w:t xml:space="preserve">. How to Get Recruiters to Take You Seriously. </w:t>
      </w:r>
    </w:p>
    <w:p w14:paraId="5F53A997" w14:textId="279DFC18" w:rsidR="001103AE" w:rsidRDefault="001103AE"/>
    <w:p w14:paraId="4CE42F46" w14:textId="685C9012" w:rsidR="001103AE" w:rsidRDefault="001103AE">
      <w:pPr>
        <w:rPr>
          <w:b/>
          <w:bCs/>
          <w:sz w:val="32"/>
          <w:szCs w:val="32"/>
        </w:rPr>
      </w:pPr>
      <w:r>
        <w:rPr>
          <w:b/>
          <w:bCs/>
          <w:sz w:val="32"/>
          <w:szCs w:val="32"/>
        </w:rPr>
        <w:br w:type="page"/>
      </w:r>
    </w:p>
    <w:p w14:paraId="5969BA53" w14:textId="35EF9EB3" w:rsidR="00723B50" w:rsidRDefault="00723B50" w:rsidP="00A26F63">
      <w:pPr>
        <w:pStyle w:val="ListParagraph"/>
        <w:numPr>
          <w:ilvl w:val="0"/>
          <w:numId w:val="7"/>
        </w:numPr>
        <w:rPr>
          <w:b/>
          <w:bCs/>
          <w:sz w:val="32"/>
          <w:szCs w:val="32"/>
        </w:rPr>
      </w:pPr>
      <w:r w:rsidRPr="00896091">
        <w:rPr>
          <w:b/>
          <w:bCs/>
          <w:sz w:val="32"/>
          <w:szCs w:val="32"/>
        </w:rPr>
        <w:lastRenderedPageBreak/>
        <w:t>Presenting yourself to employers outside academia</w:t>
      </w:r>
      <w:r w:rsidR="00E7486D">
        <w:rPr>
          <w:b/>
          <w:bCs/>
          <w:sz w:val="32"/>
          <w:szCs w:val="32"/>
        </w:rPr>
        <w:t>: I</w:t>
      </w:r>
      <w:r>
        <w:rPr>
          <w:b/>
          <w:bCs/>
          <w:sz w:val="32"/>
          <w:szCs w:val="32"/>
        </w:rPr>
        <w:t>nterviews</w:t>
      </w:r>
      <w:r w:rsidRPr="00896091">
        <w:rPr>
          <w:b/>
          <w:bCs/>
          <w:sz w:val="32"/>
          <w:szCs w:val="32"/>
        </w:rPr>
        <w:t xml:space="preserve"> </w:t>
      </w:r>
    </w:p>
    <w:p w14:paraId="0542EFEB" w14:textId="1F6DB571" w:rsidR="00E22211" w:rsidRDefault="00320A7C" w:rsidP="00E22211">
      <w:r w:rsidRPr="00320A7C">
        <w:t xml:space="preserve">In an academic or fellowship interview most of the questions </w:t>
      </w:r>
      <w:r>
        <w:t xml:space="preserve">and tasks that you are set will relate to your research and teaching experience. </w:t>
      </w:r>
      <w:r w:rsidR="00780DC6">
        <w:t xml:space="preserve">Interviews in sectors beyond academia </w:t>
      </w:r>
      <w:r w:rsidR="001C755D">
        <w:t xml:space="preserve">will </w:t>
      </w:r>
      <w:r w:rsidR="00780DC6">
        <w:t>var</w:t>
      </w:r>
      <w:r w:rsidR="001C755D">
        <w:t>y, r</w:t>
      </w:r>
      <w:r w:rsidR="00780DC6">
        <w:t xml:space="preserve">anging from an informal discussion for a start-up to an entire day of interviewing for a larger company. </w:t>
      </w:r>
    </w:p>
    <w:p w14:paraId="08F7F132" w14:textId="65BACA2A" w:rsidR="00780DC6" w:rsidRDefault="00780DC6" w:rsidP="00E22211">
      <w:r>
        <w:t>You will be asked different types of questions including motivational questions, technical questions, and competency questions. You may also be set a task that captures part of the role you are applying for</w:t>
      </w:r>
      <w:r w:rsidR="001C755D">
        <w:t xml:space="preserve"> e.g</w:t>
      </w:r>
      <w:r>
        <w:t>.</w:t>
      </w:r>
      <w:r w:rsidR="001C755D">
        <w:t>, a coding challenge or presentation.</w:t>
      </w:r>
      <w:r>
        <w:t xml:space="preserve"> Generally, interviewers are trying to ascertain </w:t>
      </w:r>
      <w:r w:rsidR="001C755D">
        <w:t>whether</w:t>
      </w:r>
      <w:r>
        <w:t xml:space="preserve"> you have the ability and motivation to</w:t>
      </w:r>
      <w:r w:rsidR="00445A9A">
        <w:t xml:space="preserve"> do</w:t>
      </w:r>
      <w:r>
        <w:t xml:space="preserve"> the job </w:t>
      </w:r>
      <w:r w:rsidR="001C755D">
        <w:t xml:space="preserve">and </w:t>
      </w:r>
      <w:r>
        <w:t xml:space="preserve">if you are a good cultural fit for the organisation. </w:t>
      </w:r>
    </w:p>
    <w:p w14:paraId="79E1F763" w14:textId="08226B3E" w:rsidR="00780DC6" w:rsidRDefault="00DD1B6A" w:rsidP="00DD1B6A">
      <w:pPr>
        <w:pBdr>
          <w:top w:val="single" w:sz="4" w:space="1" w:color="auto"/>
          <w:left w:val="single" w:sz="4" w:space="4" w:color="auto"/>
          <w:bottom w:val="single" w:sz="4" w:space="1" w:color="auto"/>
          <w:right w:val="single" w:sz="4" w:space="4" w:color="auto"/>
        </w:pBdr>
      </w:pPr>
      <w:r w:rsidRPr="00AA0A77">
        <w:rPr>
          <w:b/>
          <w:bCs/>
          <w:i/>
          <w:iCs/>
          <w:noProof/>
        </w:rPr>
        <w:drawing>
          <wp:anchor distT="0" distB="0" distL="114300" distR="114300" simplePos="0" relativeHeight="251709440" behindDoc="0" locked="0" layoutInCell="1" allowOverlap="1" wp14:anchorId="5894529D" wp14:editId="2F03EC36">
            <wp:simplePos x="0" y="0"/>
            <wp:positionH relativeFrom="column">
              <wp:posOffset>0</wp:posOffset>
            </wp:positionH>
            <wp:positionV relativeFrom="paragraph">
              <wp:posOffset>55636</wp:posOffset>
            </wp:positionV>
            <wp:extent cx="469900" cy="469900"/>
            <wp:effectExtent l="0" t="0" r="0" b="6350"/>
            <wp:wrapSquare wrapText="bothSides"/>
            <wp:docPr id="12" name="Graphic 12"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Lights 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69900" cy="469900"/>
                    </a:xfrm>
                    <a:prstGeom prst="rect">
                      <a:avLst/>
                    </a:prstGeom>
                  </pic:spPr>
                </pic:pic>
              </a:graphicData>
            </a:graphic>
            <wp14:sizeRelH relativeFrom="margin">
              <wp14:pctWidth>0</wp14:pctWidth>
            </wp14:sizeRelH>
            <wp14:sizeRelV relativeFrom="margin">
              <wp14:pctHeight>0</wp14:pctHeight>
            </wp14:sizeRelV>
          </wp:anchor>
        </w:drawing>
      </w:r>
      <w:r w:rsidR="0010368A" w:rsidRPr="00DD1B6A">
        <w:rPr>
          <w:b/>
          <w:bCs/>
          <w:i/>
          <w:iCs/>
        </w:rPr>
        <w:t xml:space="preserve">Preparation is the key to interview success. </w:t>
      </w:r>
      <w:r w:rsidR="00100ED9" w:rsidRPr="00DD1B6A">
        <w:rPr>
          <w:b/>
          <w:bCs/>
          <w:i/>
          <w:iCs/>
        </w:rPr>
        <w:t>B</w:t>
      </w:r>
      <w:r w:rsidR="0010368A" w:rsidRPr="00DD1B6A">
        <w:rPr>
          <w:b/>
          <w:bCs/>
          <w:i/>
          <w:iCs/>
        </w:rPr>
        <w:t>y doing extensive research into the role and the organisation you will hopefully convince yourself and subsequently the employer that this is the right role for you</w:t>
      </w:r>
      <w:r w:rsidR="0010368A">
        <w:t xml:space="preserve">. </w:t>
      </w:r>
    </w:p>
    <w:p w14:paraId="3B4F178A" w14:textId="77777777" w:rsidR="00A43C37" w:rsidRDefault="00A43C37" w:rsidP="00E22211">
      <w:r>
        <w:t xml:space="preserve">Before the interview </w:t>
      </w:r>
      <w:r w:rsidR="0010368A">
        <w:t>research:</w:t>
      </w:r>
    </w:p>
    <w:p w14:paraId="45D3D731" w14:textId="27C029BA" w:rsidR="00A43C37" w:rsidRDefault="00A43C37" w:rsidP="00DD1B6A">
      <w:pPr>
        <w:pStyle w:val="ListParagraph"/>
        <w:numPr>
          <w:ilvl w:val="0"/>
          <w:numId w:val="18"/>
        </w:numPr>
      </w:pPr>
      <w:r w:rsidRPr="00DD1B6A">
        <w:rPr>
          <w:b/>
          <w:bCs/>
        </w:rPr>
        <w:t>The role:</w:t>
      </w:r>
      <w:r>
        <w:t xml:space="preserve"> Speak to someone that is doing</w:t>
      </w:r>
      <w:r w:rsidR="00DD1B6A">
        <w:t>,</w:t>
      </w:r>
      <w:r>
        <w:t xml:space="preserve"> or has done</w:t>
      </w:r>
      <w:r w:rsidR="00DD1B6A">
        <w:t>,</w:t>
      </w:r>
      <w:r>
        <w:t xml:space="preserve"> the role in the past, if </w:t>
      </w:r>
      <w:r w:rsidR="00DD1B6A">
        <w:t>possible</w:t>
      </w:r>
      <w:r>
        <w:t>. Scrutinise the job description and research any terminology that you are not familiar with. If you have any skills gaps, what have you done to bridge these gaps? Look at all the skills on the job description and think of two scenarios where you have used each of the skills listed.</w:t>
      </w:r>
      <w:r w:rsidR="00100ED9">
        <w:t xml:space="preserve"> Prepare your answers to skills questions (also known as competency questions) using the </w:t>
      </w:r>
      <w:hyperlink r:id="rId107" w:history="1">
        <w:r w:rsidR="00100ED9" w:rsidRPr="00100ED9">
          <w:rPr>
            <w:rStyle w:val="Hyperlink"/>
          </w:rPr>
          <w:t>STAR method</w:t>
        </w:r>
      </w:hyperlink>
      <w:r w:rsidR="00100ED9">
        <w:t xml:space="preserve">. </w:t>
      </w:r>
      <w:r w:rsidR="00445A9A">
        <w:t xml:space="preserve">Think of a few questions to ask at the end of the interview that demonstrate your interest in the role. For example, “How can I maximise my impact within the first six months?” or “What are the biggest challenges for the organisation over the next few years?” Do not ask questions about terms and conditions such as pay or annual leave; this information should be available from the job details or ask their HR department outside of the interview.  </w:t>
      </w:r>
    </w:p>
    <w:p w14:paraId="4FA60C84" w14:textId="4750A044" w:rsidR="0010368A" w:rsidRDefault="00100ED9" w:rsidP="00DD1B6A">
      <w:pPr>
        <w:pStyle w:val="ListParagraph"/>
        <w:numPr>
          <w:ilvl w:val="0"/>
          <w:numId w:val="18"/>
        </w:numPr>
      </w:pPr>
      <w:r w:rsidRPr="00DD1B6A">
        <w:rPr>
          <w:b/>
          <w:bCs/>
        </w:rPr>
        <w:t>The organisation:</w:t>
      </w:r>
      <w:r>
        <w:t xml:space="preserve"> What is the culture or vibe of the organisation? Look at their website and mission statements. Does its message resonate with you and why? Look at websites such as </w:t>
      </w:r>
      <w:hyperlink r:id="rId108" w:history="1">
        <w:r w:rsidRPr="00DD1B6A">
          <w:rPr>
            <w:rStyle w:val="Hyperlink"/>
          </w:rPr>
          <w:t>Glassdoor</w:t>
        </w:r>
      </w:hyperlink>
      <w:r w:rsidR="00DD1B6A">
        <w:t xml:space="preserve"> to see what other people are saying about the company. </w:t>
      </w:r>
      <w:r>
        <w:t>Be prepared to say why you want to work there.</w:t>
      </w:r>
      <w:r w:rsidR="00445A9A">
        <w:t xml:space="preserve"> </w:t>
      </w:r>
    </w:p>
    <w:p w14:paraId="709E7563" w14:textId="4F50AD08" w:rsidR="0010368A" w:rsidRDefault="00100ED9" w:rsidP="00445A9A">
      <w:pPr>
        <w:pStyle w:val="ListParagraph"/>
        <w:numPr>
          <w:ilvl w:val="0"/>
          <w:numId w:val="18"/>
        </w:numPr>
      </w:pPr>
      <w:r w:rsidRPr="00445A9A">
        <w:rPr>
          <w:b/>
          <w:bCs/>
        </w:rPr>
        <w:t>Yourself:</w:t>
      </w:r>
      <w:r>
        <w:t xml:space="preserve"> What are your strengths and weaknesses</w:t>
      </w:r>
      <w:r w:rsidR="00DD1B6A">
        <w:t>? Have a narrative prepared explaining why you are changing roles and/or sectors. Focus on the positives of what the new role/sector offers</w:t>
      </w:r>
      <w:r w:rsidR="001C755D">
        <w:t>,</w:t>
      </w:r>
      <w:r w:rsidR="00DD1B6A">
        <w:t xml:space="preserve"> emphasising how you can help the company solve their problems. Do not focus on the any negative aspects of your old job or sector as this will create a negative impression. </w:t>
      </w:r>
    </w:p>
    <w:p w14:paraId="0926E3ED" w14:textId="64271A23" w:rsidR="00E22211" w:rsidRPr="00E22211" w:rsidRDefault="00A26F63" w:rsidP="00E22211">
      <w:pPr>
        <w:rPr>
          <w:b/>
          <w:bCs/>
          <w:sz w:val="32"/>
          <w:szCs w:val="32"/>
        </w:rPr>
      </w:pPr>
      <w:r>
        <w:rPr>
          <w:noProof/>
        </w:rPr>
        <w:drawing>
          <wp:anchor distT="0" distB="0" distL="114300" distR="114300" simplePos="0" relativeHeight="251707392" behindDoc="0" locked="0" layoutInCell="1" allowOverlap="1" wp14:anchorId="0AA486A2" wp14:editId="0D588A6E">
            <wp:simplePos x="0" y="0"/>
            <wp:positionH relativeFrom="column">
              <wp:posOffset>161471</wp:posOffset>
            </wp:positionH>
            <wp:positionV relativeFrom="paragraph">
              <wp:posOffset>336161</wp:posOffset>
            </wp:positionV>
            <wp:extent cx="717550" cy="717550"/>
            <wp:effectExtent l="0" t="0" r="6350" b="6350"/>
            <wp:wrapSquare wrapText="bothSides"/>
            <wp:docPr id="19" name="Graphic 19"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orytelling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17550" cy="717550"/>
                    </a:xfrm>
                    <a:prstGeom prst="rect">
                      <a:avLst/>
                    </a:prstGeom>
                  </pic:spPr>
                </pic:pic>
              </a:graphicData>
            </a:graphic>
          </wp:anchor>
        </w:drawing>
      </w:r>
    </w:p>
    <w:p w14:paraId="083119B0" w14:textId="3D63F824" w:rsidR="00A26F63" w:rsidRPr="000C3181" w:rsidRDefault="00A26F63" w:rsidP="00A26F63">
      <w:pPr>
        <w:rPr>
          <w:b/>
          <w:bCs/>
        </w:rPr>
      </w:pPr>
      <w:r>
        <w:t>F</w:t>
      </w:r>
      <w:r>
        <w:rPr>
          <w:b/>
          <w:bCs/>
        </w:rPr>
        <w:t>urther learning</w:t>
      </w:r>
    </w:p>
    <w:p w14:paraId="5EB31B13" w14:textId="2A3E1ACE" w:rsidR="00A26F63" w:rsidRDefault="00A26F63" w:rsidP="00A26F63">
      <w:r>
        <w:t xml:space="preserve">Here are some articles which will help you to prepare for an interview outside </w:t>
      </w:r>
      <w:r w:rsidR="001C755D">
        <w:t xml:space="preserve">of </w:t>
      </w:r>
      <w:r>
        <w:t>academia.</w:t>
      </w:r>
    </w:p>
    <w:p w14:paraId="18229334" w14:textId="2DBE6F2E" w:rsidR="00A26F63" w:rsidRDefault="00EB5E58" w:rsidP="00A26F63">
      <w:pPr>
        <w:pStyle w:val="ListParagraph"/>
        <w:numPr>
          <w:ilvl w:val="0"/>
          <w:numId w:val="12"/>
        </w:numPr>
        <w:shd w:val="clear" w:color="auto" w:fill="FFFFFF"/>
        <w:spacing w:after="0"/>
        <w:rPr>
          <w:rFonts w:cstheme="minorHAnsi"/>
        </w:rPr>
      </w:pPr>
      <w:hyperlink r:id="rId109" w:history="1">
        <w:r w:rsidR="00A26F63" w:rsidRPr="00E5480F">
          <w:rPr>
            <w:rStyle w:val="Hyperlink"/>
            <w:rFonts w:cstheme="minorHAnsi"/>
          </w:rPr>
          <w:t xml:space="preserve">4 Tactics PhDs </w:t>
        </w:r>
        <w:r w:rsidR="00A26F63">
          <w:rPr>
            <w:rStyle w:val="Hyperlink"/>
            <w:rFonts w:cstheme="minorHAnsi"/>
          </w:rPr>
          <w:t>N</w:t>
        </w:r>
        <w:r w:rsidR="00A26F63" w:rsidRPr="00E5480F">
          <w:rPr>
            <w:rStyle w:val="Hyperlink"/>
            <w:rFonts w:cstheme="minorHAnsi"/>
          </w:rPr>
          <w:t xml:space="preserve">eed for </w:t>
        </w:r>
        <w:r w:rsidR="00A26F63">
          <w:rPr>
            <w:rStyle w:val="Hyperlink"/>
            <w:rFonts w:cstheme="minorHAnsi"/>
          </w:rPr>
          <w:t>N</w:t>
        </w:r>
        <w:r w:rsidR="00A26F63" w:rsidRPr="00E5480F">
          <w:rPr>
            <w:rStyle w:val="Hyperlink"/>
            <w:rFonts w:cstheme="minorHAnsi"/>
          </w:rPr>
          <w:t>on-</w:t>
        </w:r>
        <w:r w:rsidR="00A26F63">
          <w:rPr>
            <w:rStyle w:val="Hyperlink"/>
            <w:rFonts w:cstheme="minorHAnsi"/>
          </w:rPr>
          <w:t>A</w:t>
        </w:r>
        <w:r w:rsidR="00A26F63" w:rsidRPr="00E5480F">
          <w:rPr>
            <w:rStyle w:val="Hyperlink"/>
            <w:rFonts w:cstheme="minorHAnsi"/>
          </w:rPr>
          <w:t xml:space="preserve">cademic </w:t>
        </w:r>
        <w:r w:rsidR="00A26F63">
          <w:rPr>
            <w:rStyle w:val="Hyperlink"/>
            <w:rFonts w:cstheme="minorHAnsi"/>
          </w:rPr>
          <w:t>J</w:t>
        </w:r>
        <w:r w:rsidR="00A26F63" w:rsidRPr="00E5480F">
          <w:rPr>
            <w:rStyle w:val="Hyperlink"/>
            <w:rFonts w:cstheme="minorHAnsi"/>
          </w:rPr>
          <w:t xml:space="preserve">ob </w:t>
        </w:r>
        <w:r w:rsidR="00A26F63">
          <w:rPr>
            <w:rStyle w:val="Hyperlink"/>
            <w:rFonts w:cstheme="minorHAnsi"/>
          </w:rPr>
          <w:t>I</w:t>
        </w:r>
        <w:r w:rsidR="00A26F63" w:rsidRPr="00E5480F">
          <w:rPr>
            <w:rStyle w:val="Hyperlink"/>
            <w:rFonts w:cstheme="minorHAnsi"/>
          </w:rPr>
          <w:t>nterviews</w:t>
        </w:r>
      </w:hyperlink>
      <w:r w:rsidR="00A26F63">
        <w:rPr>
          <w:rFonts w:cstheme="minorHAnsi"/>
        </w:rPr>
        <w:t>. From Beyond the Professoriate.</w:t>
      </w:r>
    </w:p>
    <w:p w14:paraId="0175E991" w14:textId="61DC9E16" w:rsidR="00A26F63" w:rsidRDefault="00EB5E58" w:rsidP="00A26F63">
      <w:pPr>
        <w:pStyle w:val="ListParagraph"/>
        <w:numPr>
          <w:ilvl w:val="0"/>
          <w:numId w:val="12"/>
        </w:numPr>
        <w:shd w:val="clear" w:color="auto" w:fill="FFFFFF"/>
        <w:spacing w:after="0"/>
        <w:rPr>
          <w:rFonts w:cstheme="minorHAnsi"/>
        </w:rPr>
      </w:pPr>
      <w:hyperlink r:id="rId110" w:anchor="Prepare-for-the-interview" w:history="1">
        <w:r w:rsidR="00A26F63" w:rsidRPr="00C02120">
          <w:rPr>
            <w:rStyle w:val="Hyperlink"/>
            <w:rFonts w:cstheme="minorHAnsi"/>
          </w:rPr>
          <w:t>Interviewing for Jobs Outside Academia.</w:t>
        </w:r>
      </w:hyperlink>
      <w:r w:rsidR="00A26F63">
        <w:rPr>
          <w:rFonts w:cstheme="minorHAnsi"/>
        </w:rPr>
        <w:t xml:space="preserve"> Some useful resources from the University of California San Francisco Office of Career and Professional Development.   </w:t>
      </w:r>
    </w:p>
    <w:p w14:paraId="238E1195" w14:textId="61E31BC7" w:rsidR="00A26F63" w:rsidRDefault="00EB5E58" w:rsidP="00A26F63">
      <w:pPr>
        <w:pStyle w:val="ListParagraph"/>
        <w:numPr>
          <w:ilvl w:val="0"/>
          <w:numId w:val="12"/>
        </w:numPr>
        <w:shd w:val="clear" w:color="auto" w:fill="FFFFFF"/>
        <w:spacing w:after="0"/>
        <w:rPr>
          <w:rFonts w:cstheme="minorHAnsi"/>
        </w:rPr>
      </w:pPr>
      <w:hyperlink r:id="rId111" w:history="1">
        <w:r w:rsidR="00A26F63" w:rsidRPr="00E36717">
          <w:rPr>
            <w:rStyle w:val="Hyperlink"/>
            <w:rFonts w:cstheme="minorHAnsi"/>
          </w:rPr>
          <w:t>University of Reading Careers Service Interviews Advice</w:t>
        </w:r>
      </w:hyperlink>
      <w:r w:rsidR="00A26F63">
        <w:rPr>
          <w:rFonts w:cstheme="minorHAnsi"/>
        </w:rPr>
        <w:t xml:space="preserve">. Although aimed at students rather than staff, this is a useful resource containing advice and tips on interviews.  </w:t>
      </w:r>
    </w:p>
    <w:p w14:paraId="60AD8C24" w14:textId="44E011A1" w:rsidR="002E349F" w:rsidRDefault="002E349F" w:rsidP="002E349F">
      <w:pPr>
        <w:shd w:val="clear" w:color="auto" w:fill="FFFFFF"/>
        <w:spacing w:after="0"/>
        <w:rPr>
          <w:rFonts w:cstheme="minorHAnsi"/>
        </w:rPr>
      </w:pPr>
    </w:p>
    <w:p w14:paraId="63111ABD" w14:textId="0FDF0F4B" w:rsidR="00C9557E" w:rsidRDefault="00C9557E">
      <w:pPr>
        <w:rPr>
          <w:rFonts w:cstheme="minorHAnsi"/>
        </w:rPr>
      </w:pPr>
      <w:r>
        <w:rPr>
          <w:rFonts w:cstheme="minorHAnsi"/>
        </w:rPr>
        <w:br w:type="page"/>
      </w:r>
    </w:p>
    <w:p w14:paraId="7B5A6ECF" w14:textId="6D599816" w:rsidR="002E349F" w:rsidRDefault="00095AEF" w:rsidP="00C9557E">
      <w:pPr>
        <w:pStyle w:val="ListParagraph"/>
        <w:numPr>
          <w:ilvl w:val="0"/>
          <w:numId w:val="7"/>
        </w:numPr>
        <w:shd w:val="clear" w:color="auto" w:fill="FFFFFF"/>
        <w:spacing w:after="0"/>
        <w:rPr>
          <w:rFonts w:cstheme="minorHAnsi"/>
          <w:b/>
          <w:bCs/>
          <w:sz w:val="32"/>
          <w:szCs w:val="32"/>
        </w:rPr>
      </w:pPr>
      <w:r>
        <w:rPr>
          <w:rFonts w:cstheme="minorHAnsi"/>
          <w:b/>
          <w:bCs/>
          <w:sz w:val="32"/>
          <w:szCs w:val="32"/>
        </w:rPr>
        <w:lastRenderedPageBreak/>
        <w:t xml:space="preserve">Career </w:t>
      </w:r>
      <w:r w:rsidR="00BA3DDE">
        <w:rPr>
          <w:rFonts w:cstheme="minorHAnsi"/>
          <w:b/>
          <w:bCs/>
          <w:sz w:val="32"/>
          <w:szCs w:val="32"/>
        </w:rPr>
        <w:t>planning</w:t>
      </w:r>
      <w:r>
        <w:rPr>
          <w:rFonts w:cstheme="minorHAnsi"/>
          <w:b/>
          <w:bCs/>
          <w:sz w:val="32"/>
          <w:szCs w:val="32"/>
        </w:rPr>
        <w:t>: What next and how to get there?</w:t>
      </w:r>
      <w:r w:rsidR="00BA3DDE">
        <w:rPr>
          <w:rFonts w:cstheme="minorHAnsi"/>
          <w:b/>
          <w:bCs/>
          <w:sz w:val="32"/>
          <w:szCs w:val="32"/>
        </w:rPr>
        <w:t xml:space="preserve"> </w:t>
      </w:r>
    </w:p>
    <w:p w14:paraId="76E66059" w14:textId="77777777" w:rsidR="00BC1BD8" w:rsidRDefault="00BC1BD8" w:rsidP="00C9557E">
      <w:pPr>
        <w:shd w:val="clear" w:color="auto" w:fill="FFFFFF"/>
        <w:spacing w:after="0"/>
        <w:rPr>
          <w:rFonts w:cstheme="minorHAnsi"/>
        </w:rPr>
      </w:pPr>
    </w:p>
    <w:p w14:paraId="3CC65E2B" w14:textId="77777777" w:rsidR="008340B1" w:rsidRDefault="00C9557E" w:rsidP="00C9557E">
      <w:pPr>
        <w:shd w:val="clear" w:color="auto" w:fill="FFFFFF"/>
        <w:spacing w:after="0"/>
        <w:rPr>
          <w:rFonts w:cstheme="minorHAnsi"/>
        </w:rPr>
      </w:pPr>
      <w:r w:rsidRPr="00C9557E">
        <w:rPr>
          <w:rFonts w:cstheme="minorHAnsi"/>
        </w:rPr>
        <w:t>The</w:t>
      </w:r>
      <w:r w:rsidR="004D56D0">
        <w:rPr>
          <w:rFonts w:cstheme="minorHAnsi"/>
        </w:rPr>
        <w:t xml:space="preserve">re are three images in this section to help you with your career planning. </w:t>
      </w:r>
    </w:p>
    <w:p w14:paraId="1826F30C" w14:textId="77777777" w:rsidR="008340B1" w:rsidRDefault="008340B1" w:rsidP="00C9557E">
      <w:pPr>
        <w:shd w:val="clear" w:color="auto" w:fill="FFFFFF"/>
        <w:spacing w:after="0"/>
        <w:rPr>
          <w:rFonts w:cstheme="minorHAnsi"/>
        </w:rPr>
      </w:pPr>
    </w:p>
    <w:p w14:paraId="661E0262" w14:textId="0CE9B8C5" w:rsidR="008340B1" w:rsidRDefault="0003105C" w:rsidP="00C9557E">
      <w:pPr>
        <w:shd w:val="clear" w:color="auto" w:fill="FFFFFF"/>
        <w:spacing w:after="0"/>
        <w:rPr>
          <w:rFonts w:cstheme="minorHAnsi"/>
        </w:rPr>
      </w:pPr>
      <w:r>
        <w:rPr>
          <w:rFonts w:cstheme="minorHAnsi"/>
        </w:rPr>
        <w:t xml:space="preserve">The first image asks you to stand back and reflect on your career from </w:t>
      </w:r>
      <w:r w:rsidR="00901492">
        <w:rPr>
          <w:rFonts w:cstheme="minorHAnsi"/>
        </w:rPr>
        <w:t>a</w:t>
      </w:r>
      <w:r>
        <w:rPr>
          <w:rFonts w:cstheme="minorHAnsi"/>
        </w:rPr>
        <w:t xml:space="preserve"> macro perspective, helping you to think about what you are doing now and what </w:t>
      </w:r>
      <w:r w:rsidR="008C012F">
        <w:rPr>
          <w:rFonts w:cstheme="minorHAnsi"/>
        </w:rPr>
        <w:t>you want to do next</w:t>
      </w:r>
      <w:r>
        <w:rPr>
          <w:rFonts w:cstheme="minorHAnsi"/>
        </w:rPr>
        <w:t xml:space="preserve">. </w:t>
      </w:r>
      <w:r w:rsidR="00901492">
        <w:rPr>
          <w:rFonts w:cstheme="minorHAnsi"/>
        </w:rPr>
        <w:t xml:space="preserve">Use the questions to help you </w:t>
      </w:r>
      <w:r w:rsidR="00156A87">
        <w:rPr>
          <w:rFonts w:cstheme="minorHAnsi"/>
        </w:rPr>
        <w:t xml:space="preserve">broadly </w:t>
      </w:r>
      <w:r w:rsidR="00901492">
        <w:rPr>
          <w:rFonts w:cstheme="minorHAnsi"/>
        </w:rPr>
        <w:t>reflect on your career.</w:t>
      </w:r>
    </w:p>
    <w:p w14:paraId="6183370F" w14:textId="77777777" w:rsidR="008340B1" w:rsidRDefault="008340B1" w:rsidP="00C9557E">
      <w:pPr>
        <w:shd w:val="clear" w:color="auto" w:fill="FFFFFF"/>
        <w:spacing w:after="0"/>
        <w:rPr>
          <w:rFonts w:cstheme="minorHAnsi"/>
        </w:rPr>
      </w:pPr>
    </w:p>
    <w:p w14:paraId="294F4580" w14:textId="2D9399F8" w:rsidR="008340B1" w:rsidRDefault="004D56D0" w:rsidP="00C9557E">
      <w:pPr>
        <w:shd w:val="clear" w:color="auto" w:fill="FFFFFF"/>
        <w:spacing w:after="0"/>
        <w:rPr>
          <w:rFonts w:cstheme="minorHAnsi"/>
        </w:rPr>
      </w:pPr>
      <w:r>
        <w:rPr>
          <w:rFonts w:cstheme="minorHAnsi"/>
        </w:rPr>
        <w:t xml:space="preserve">The </w:t>
      </w:r>
      <w:r w:rsidR="0003105C">
        <w:rPr>
          <w:rFonts w:cstheme="minorHAnsi"/>
        </w:rPr>
        <w:t>second</w:t>
      </w:r>
      <w:r>
        <w:rPr>
          <w:rFonts w:cstheme="minorHAnsi"/>
        </w:rPr>
        <w:t xml:space="preserve"> </w:t>
      </w:r>
      <w:r w:rsidR="0003105C">
        <w:rPr>
          <w:rFonts w:cstheme="minorHAnsi"/>
        </w:rPr>
        <w:t xml:space="preserve">table </w:t>
      </w:r>
      <w:r w:rsidR="00B27A1D">
        <w:rPr>
          <w:rFonts w:cstheme="minorHAnsi"/>
        </w:rPr>
        <w:t xml:space="preserve">is designed to help you begin </w:t>
      </w:r>
      <w:r w:rsidR="006C3325">
        <w:rPr>
          <w:rFonts w:cstheme="minorHAnsi"/>
        </w:rPr>
        <w:t xml:space="preserve">your </w:t>
      </w:r>
      <w:r w:rsidR="00E95B9C">
        <w:rPr>
          <w:rFonts w:cstheme="minorHAnsi"/>
        </w:rPr>
        <w:t xml:space="preserve">career action </w:t>
      </w:r>
      <w:r w:rsidR="0002376A">
        <w:rPr>
          <w:rFonts w:cstheme="minorHAnsi"/>
        </w:rPr>
        <w:t>planning</w:t>
      </w:r>
      <w:r w:rsidR="0003105C">
        <w:rPr>
          <w:rFonts w:cstheme="minorHAnsi"/>
        </w:rPr>
        <w:t xml:space="preserve"> from a more detailed </w:t>
      </w:r>
      <w:r w:rsidR="00901492">
        <w:rPr>
          <w:rFonts w:cstheme="minorHAnsi"/>
        </w:rPr>
        <w:t xml:space="preserve">or micro </w:t>
      </w:r>
      <w:r w:rsidR="0003105C">
        <w:rPr>
          <w:rFonts w:cstheme="minorHAnsi"/>
        </w:rPr>
        <w:t>perspective</w:t>
      </w:r>
      <w:r w:rsidR="00B27A1D">
        <w:rPr>
          <w:rFonts w:cstheme="minorHAnsi"/>
        </w:rPr>
        <w:t xml:space="preserve">. </w:t>
      </w:r>
      <w:r w:rsidR="0002376A">
        <w:rPr>
          <w:rFonts w:cstheme="minorHAnsi"/>
        </w:rPr>
        <w:t xml:space="preserve">Your time at </w:t>
      </w:r>
      <w:r w:rsidR="008C012F">
        <w:rPr>
          <w:rFonts w:cstheme="minorHAnsi"/>
        </w:rPr>
        <w:t>the U</w:t>
      </w:r>
      <w:r w:rsidR="006C3325">
        <w:rPr>
          <w:rFonts w:cstheme="minorHAnsi"/>
        </w:rPr>
        <w:t xml:space="preserve">niversity </w:t>
      </w:r>
      <w:r w:rsidR="008C012F">
        <w:rPr>
          <w:rFonts w:cstheme="minorHAnsi"/>
        </w:rPr>
        <w:t xml:space="preserve">of Reading </w:t>
      </w:r>
      <w:r w:rsidR="0002376A">
        <w:rPr>
          <w:rFonts w:cstheme="minorHAnsi"/>
        </w:rPr>
        <w:t xml:space="preserve">is divided into three </w:t>
      </w:r>
      <w:r w:rsidR="0003105C">
        <w:rPr>
          <w:rFonts w:cstheme="minorHAnsi"/>
        </w:rPr>
        <w:t xml:space="preserve">blocks </w:t>
      </w:r>
      <w:r w:rsidR="0002376A">
        <w:rPr>
          <w:rFonts w:cstheme="minorHAnsi"/>
        </w:rPr>
        <w:t xml:space="preserve">i.e., </w:t>
      </w:r>
      <w:r w:rsidR="0003105C">
        <w:rPr>
          <w:rFonts w:cstheme="minorHAnsi"/>
        </w:rPr>
        <w:t xml:space="preserve">the </w:t>
      </w:r>
      <w:r w:rsidR="0002376A">
        <w:rPr>
          <w:rFonts w:cstheme="minorHAnsi"/>
        </w:rPr>
        <w:t xml:space="preserve">early stage of </w:t>
      </w:r>
      <w:r w:rsidR="0003105C">
        <w:rPr>
          <w:rFonts w:cstheme="minorHAnsi"/>
        </w:rPr>
        <w:t xml:space="preserve">your </w:t>
      </w:r>
      <w:r w:rsidR="0002376A">
        <w:rPr>
          <w:rFonts w:cstheme="minorHAnsi"/>
        </w:rPr>
        <w:t xml:space="preserve">contract (e.g., year 1), </w:t>
      </w:r>
      <w:r w:rsidR="0003105C">
        <w:rPr>
          <w:rFonts w:cstheme="minorHAnsi"/>
        </w:rPr>
        <w:t xml:space="preserve">the </w:t>
      </w:r>
      <w:r w:rsidR="0002376A">
        <w:rPr>
          <w:rFonts w:cstheme="minorHAnsi"/>
        </w:rPr>
        <w:t xml:space="preserve">mid stage of </w:t>
      </w:r>
      <w:r w:rsidR="0003105C">
        <w:rPr>
          <w:rFonts w:cstheme="minorHAnsi"/>
        </w:rPr>
        <w:t xml:space="preserve">your </w:t>
      </w:r>
      <w:r w:rsidR="0002376A">
        <w:rPr>
          <w:rFonts w:cstheme="minorHAnsi"/>
        </w:rPr>
        <w:t xml:space="preserve">contract (e.g., year 2) and </w:t>
      </w:r>
      <w:r w:rsidR="008C012F">
        <w:rPr>
          <w:rFonts w:cstheme="minorHAnsi"/>
        </w:rPr>
        <w:t xml:space="preserve">the </w:t>
      </w:r>
      <w:r w:rsidR="0002376A">
        <w:rPr>
          <w:rFonts w:cstheme="minorHAnsi"/>
        </w:rPr>
        <w:t xml:space="preserve">late stage of </w:t>
      </w:r>
      <w:r w:rsidR="0003105C">
        <w:rPr>
          <w:rFonts w:cstheme="minorHAnsi"/>
        </w:rPr>
        <w:t xml:space="preserve">your </w:t>
      </w:r>
      <w:r w:rsidR="0002376A">
        <w:rPr>
          <w:rFonts w:cstheme="minorHAnsi"/>
        </w:rPr>
        <w:t xml:space="preserve">contract (e.g., year 3). </w:t>
      </w:r>
      <w:r w:rsidR="00D20808">
        <w:rPr>
          <w:rFonts w:cstheme="minorHAnsi"/>
        </w:rPr>
        <w:t>Column 2 lists some ideas for action</w:t>
      </w:r>
      <w:r w:rsidR="008C012F">
        <w:rPr>
          <w:rFonts w:cstheme="minorHAnsi"/>
        </w:rPr>
        <w:t>s</w:t>
      </w:r>
      <w:r w:rsidR="00D20808">
        <w:rPr>
          <w:rFonts w:cstheme="minorHAnsi"/>
        </w:rPr>
        <w:t xml:space="preserve"> </w:t>
      </w:r>
      <w:r w:rsidR="0003105C">
        <w:rPr>
          <w:rFonts w:cstheme="minorHAnsi"/>
        </w:rPr>
        <w:t>at the three different stages of your contract. E</w:t>
      </w:r>
      <w:r w:rsidR="00D20808">
        <w:rPr>
          <w:rFonts w:cstheme="minorHAnsi"/>
        </w:rPr>
        <w:t>veryone’s situation will be different so feel free to set your own career goals</w:t>
      </w:r>
      <w:r w:rsidR="0003105C">
        <w:rPr>
          <w:rFonts w:cstheme="minorHAnsi"/>
        </w:rPr>
        <w:t>, possibly inspired by those listed.</w:t>
      </w:r>
      <w:r w:rsidR="008340B1">
        <w:rPr>
          <w:rFonts w:cstheme="minorHAnsi"/>
        </w:rPr>
        <w:t xml:space="preserve"> </w:t>
      </w:r>
      <w:r w:rsidR="00F01253">
        <w:rPr>
          <w:rFonts w:cstheme="minorHAnsi"/>
        </w:rPr>
        <w:t>The number in brackets at the end of the action points refers to the relevant section in this booklet wh</w:t>
      </w:r>
      <w:r w:rsidR="00453EEE">
        <w:rPr>
          <w:rFonts w:cstheme="minorHAnsi"/>
        </w:rPr>
        <w:t xml:space="preserve">ere </w:t>
      </w:r>
      <w:r w:rsidR="00F01253">
        <w:rPr>
          <w:rFonts w:cstheme="minorHAnsi"/>
        </w:rPr>
        <w:t xml:space="preserve">the </w:t>
      </w:r>
      <w:r w:rsidR="00453EEE">
        <w:rPr>
          <w:rFonts w:cstheme="minorHAnsi"/>
        </w:rPr>
        <w:t xml:space="preserve">suggested action </w:t>
      </w:r>
      <w:r w:rsidR="00F01253">
        <w:rPr>
          <w:rFonts w:cstheme="minorHAnsi"/>
        </w:rPr>
        <w:t>is discussed in more detail.</w:t>
      </w:r>
    </w:p>
    <w:p w14:paraId="24802549" w14:textId="77777777" w:rsidR="008340B1" w:rsidRDefault="008340B1" w:rsidP="00C9557E">
      <w:pPr>
        <w:shd w:val="clear" w:color="auto" w:fill="FFFFFF"/>
        <w:spacing w:after="0"/>
        <w:rPr>
          <w:rFonts w:cstheme="minorHAnsi"/>
        </w:rPr>
      </w:pPr>
    </w:p>
    <w:p w14:paraId="6266F636" w14:textId="405AD4AC" w:rsidR="0003105C" w:rsidRDefault="0003105C" w:rsidP="00C9557E">
      <w:pPr>
        <w:shd w:val="clear" w:color="auto" w:fill="FFFFFF"/>
        <w:spacing w:after="0"/>
        <w:rPr>
          <w:rFonts w:cstheme="minorHAnsi"/>
        </w:rPr>
      </w:pPr>
      <w:r>
        <w:rPr>
          <w:rFonts w:cstheme="minorHAnsi"/>
        </w:rPr>
        <w:t xml:space="preserve">The third table asks you to list goals for each stage of your contract, using table </w:t>
      </w:r>
      <w:r w:rsidR="00FF1044">
        <w:rPr>
          <w:rFonts w:cstheme="minorHAnsi"/>
        </w:rPr>
        <w:t xml:space="preserve">2 </w:t>
      </w:r>
      <w:r>
        <w:rPr>
          <w:rFonts w:cstheme="minorHAnsi"/>
        </w:rPr>
        <w:t>for ideas. If you are at the later stage of your contract, there may be ideas you can take from the earl</w:t>
      </w:r>
      <w:r w:rsidR="00FF1044">
        <w:rPr>
          <w:rFonts w:cstheme="minorHAnsi"/>
        </w:rPr>
        <w:t xml:space="preserve">ier </w:t>
      </w:r>
      <w:r>
        <w:rPr>
          <w:rFonts w:cstheme="minorHAnsi"/>
        </w:rPr>
        <w:t xml:space="preserve">stage suggestions. Column 3 asks you to break down the goals you have set into smaller </w:t>
      </w:r>
      <w:r w:rsidR="00FF1044">
        <w:rPr>
          <w:rFonts w:cstheme="minorHAnsi"/>
        </w:rPr>
        <w:t>SMART goals, if you need to do this. You can then set a time by which you wish to complete th</w:t>
      </w:r>
      <w:r w:rsidR="006A1F5C">
        <w:rPr>
          <w:rFonts w:cstheme="minorHAnsi"/>
        </w:rPr>
        <w:t>e goals</w:t>
      </w:r>
      <w:r w:rsidR="00FF1044">
        <w:rPr>
          <w:rFonts w:cstheme="minorHAnsi"/>
        </w:rPr>
        <w:t xml:space="preserve"> and tick the final box in column 5 when completed.  </w:t>
      </w:r>
      <w:r>
        <w:rPr>
          <w:rFonts w:cstheme="minorHAnsi"/>
        </w:rPr>
        <w:t xml:space="preserve">  </w:t>
      </w:r>
    </w:p>
    <w:p w14:paraId="6AD68847" w14:textId="4BF8C7AB" w:rsidR="00D20808" w:rsidRDefault="00D20808" w:rsidP="008340B1">
      <w:pPr>
        <w:jc w:val="center"/>
        <w:rPr>
          <w:rFonts w:cstheme="minorHAnsi"/>
        </w:rPr>
      </w:pPr>
      <w:r>
        <w:rPr>
          <w:rFonts w:cstheme="minorHAnsi"/>
        </w:rPr>
        <w:br w:type="page"/>
      </w:r>
      <w:r w:rsidR="008340B1">
        <w:rPr>
          <w:noProof/>
        </w:rPr>
        <w:lastRenderedPageBreak/>
        <w:drawing>
          <wp:inline distT="0" distB="0" distL="0" distR="0" wp14:anchorId="2210D7C5" wp14:editId="2EF7E9A3">
            <wp:extent cx="8868186" cy="5870065"/>
            <wp:effectExtent l="0" t="0" r="9525" b="0"/>
            <wp:docPr id="20" name="Picture 2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with medium confidence"/>
                    <pic:cNvPicPr/>
                  </pic:nvPicPr>
                  <pic:blipFill rotWithShape="1">
                    <a:blip r:embed="rId112"/>
                    <a:srcRect l="10465" t="7676" r="41404" b="7361"/>
                    <a:stretch/>
                  </pic:blipFill>
                  <pic:spPr bwMode="auto">
                    <a:xfrm>
                      <a:off x="0" y="0"/>
                      <a:ext cx="8885700" cy="5881658"/>
                    </a:xfrm>
                    <a:prstGeom prst="rect">
                      <a:avLst/>
                    </a:prstGeom>
                    <a:ln>
                      <a:noFill/>
                    </a:ln>
                    <a:extLst>
                      <a:ext uri="{53640926-AAD7-44D8-BBD7-CCE9431645EC}">
                        <a14:shadowObscured xmlns:a14="http://schemas.microsoft.com/office/drawing/2010/main"/>
                      </a:ext>
                    </a:extLst>
                  </pic:spPr>
                </pic:pic>
              </a:graphicData>
            </a:graphic>
          </wp:inline>
        </w:drawing>
      </w:r>
    </w:p>
    <w:p w14:paraId="675D354E" w14:textId="287CCDC2" w:rsidR="008340B1" w:rsidRDefault="008340B1">
      <w:pPr>
        <w:rPr>
          <w:rFonts w:cstheme="minorHAnsi"/>
        </w:rPr>
      </w:pPr>
      <w:r>
        <w:rPr>
          <w:rFonts w:cstheme="minorHAnsi"/>
        </w:rPr>
        <w:br w:type="page"/>
      </w:r>
    </w:p>
    <w:tbl>
      <w:tblPr>
        <w:tblStyle w:val="TableGrid"/>
        <w:tblW w:w="4952" w:type="pct"/>
        <w:tblInd w:w="134" w:type="dxa"/>
        <w:tblLook w:val="04A0" w:firstRow="1" w:lastRow="0" w:firstColumn="1" w:lastColumn="0" w:noHBand="0" w:noVBand="1"/>
      </w:tblPr>
      <w:tblGrid>
        <w:gridCol w:w="1558"/>
        <w:gridCol w:w="13682"/>
      </w:tblGrid>
      <w:tr w:rsidR="00BC1BD8" w14:paraId="63164652" w14:textId="77777777" w:rsidTr="00BC1BD8">
        <w:tc>
          <w:tcPr>
            <w:tcW w:w="511" w:type="pct"/>
            <w:shd w:val="clear" w:color="auto" w:fill="D9D9D9" w:themeFill="background1" w:themeFillShade="D9"/>
          </w:tcPr>
          <w:p w14:paraId="5A1B5B94" w14:textId="062FDA2D" w:rsidR="00BC1BD8" w:rsidRPr="00BC1BD8" w:rsidRDefault="00BC1BD8" w:rsidP="00C9557E">
            <w:pPr>
              <w:jc w:val="center"/>
              <w:rPr>
                <w:b/>
                <w:bCs/>
                <w:noProof/>
                <w:sz w:val="28"/>
                <w:szCs w:val="28"/>
              </w:rPr>
            </w:pPr>
            <w:r w:rsidRPr="00BC1BD8">
              <w:rPr>
                <w:b/>
                <w:bCs/>
                <w:noProof/>
                <w:sz w:val="28"/>
                <w:szCs w:val="28"/>
              </w:rPr>
              <w:lastRenderedPageBreak/>
              <w:br w:type="page"/>
              <w:t>Stage of contract</w:t>
            </w:r>
          </w:p>
        </w:tc>
        <w:tc>
          <w:tcPr>
            <w:tcW w:w="4489" w:type="pct"/>
            <w:shd w:val="clear" w:color="auto" w:fill="D9D9D9" w:themeFill="background1" w:themeFillShade="D9"/>
          </w:tcPr>
          <w:p w14:paraId="04346015" w14:textId="2F275D68" w:rsidR="00BC1BD8" w:rsidRPr="00BC1BD8" w:rsidRDefault="00BC1BD8" w:rsidP="00C9557E">
            <w:pPr>
              <w:jc w:val="center"/>
              <w:rPr>
                <w:b/>
                <w:bCs/>
                <w:noProof/>
                <w:sz w:val="28"/>
                <w:szCs w:val="28"/>
              </w:rPr>
            </w:pPr>
            <w:r w:rsidRPr="00BC1BD8">
              <w:rPr>
                <w:b/>
                <w:bCs/>
                <w:noProof/>
                <w:sz w:val="28"/>
                <w:szCs w:val="28"/>
              </w:rPr>
              <w:t xml:space="preserve">Ideas </w:t>
            </w:r>
            <w:r w:rsidR="00D20808">
              <w:rPr>
                <w:b/>
                <w:bCs/>
                <w:noProof/>
                <w:sz w:val="28"/>
                <w:szCs w:val="28"/>
              </w:rPr>
              <w:t>for actions</w:t>
            </w:r>
          </w:p>
        </w:tc>
      </w:tr>
      <w:tr w:rsidR="00BC1BD8" w14:paraId="33569A67" w14:textId="77777777" w:rsidTr="00D20808">
        <w:tc>
          <w:tcPr>
            <w:tcW w:w="511" w:type="pct"/>
            <w:shd w:val="clear" w:color="auto" w:fill="F2F2F2" w:themeFill="background1" w:themeFillShade="F2"/>
          </w:tcPr>
          <w:p w14:paraId="2F2153B0" w14:textId="77777777" w:rsidR="00BC1BD8" w:rsidRDefault="00BC1BD8" w:rsidP="00C9557E">
            <w:pPr>
              <w:jc w:val="center"/>
              <w:rPr>
                <w:noProof/>
              </w:rPr>
            </w:pPr>
            <w:r>
              <w:rPr>
                <w:noProof/>
              </w:rPr>
              <w:t>Early stage</w:t>
            </w:r>
          </w:p>
          <w:p w14:paraId="534EA418" w14:textId="77777777" w:rsidR="00BC1BD8" w:rsidRDefault="00BC1BD8" w:rsidP="00C9557E">
            <w:pPr>
              <w:jc w:val="center"/>
              <w:rPr>
                <w:noProof/>
              </w:rPr>
            </w:pPr>
          </w:p>
          <w:p w14:paraId="35674749" w14:textId="77777777" w:rsidR="00BC1BD8" w:rsidRDefault="00BC1BD8" w:rsidP="00C9557E">
            <w:pPr>
              <w:jc w:val="center"/>
              <w:rPr>
                <w:noProof/>
              </w:rPr>
            </w:pPr>
          </w:p>
          <w:p w14:paraId="1FA76E55" w14:textId="77777777" w:rsidR="00BC1BD8" w:rsidRDefault="00BC1BD8" w:rsidP="00C9557E">
            <w:pPr>
              <w:jc w:val="center"/>
              <w:rPr>
                <w:noProof/>
              </w:rPr>
            </w:pPr>
          </w:p>
          <w:p w14:paraId="4369D9CF" w14:textId="77777777" w:rsidR="00BC1BD8" w:rsidRDefault="00BC1BD8" w:rsidP="00C9557E">
            <w:pPr>
              <w:jc w:val="center"/>
              <w:rPr>
                <w:noProof/>
              </w:rPr>
            </w:pPr>
          </w:p>
          <w:p w14:paraId="74FBD13C" w14:textId="77777777" w:rsidR="00BC1BD8" w:rsidRDefault="00BC1BD8" w:rsidP="00C9557E">
            <w:pPr>
              <w:jc w:val="center"/>
              <w:rPr>
                <w:noProof/>
              </w:rPr>
            </w:pPr>
          </w:p>
          <w:p w14:paraId="68DBE412" w14:textId="77777777" w:rsidR="00BC1BD8" w:rsidRDefault="00BC1BD8" w:rsidP="00C9557E">
            <w:pPr>
              <w:jc w:val="center"/>
              <w:rPr>
                <w:noProof/>
              </w:rPr>
            </w:pPr>
          </w:p>
          <w:p w14:paraId="6894B3CB" w14:textId="7B96F257" w:rsidR="00BC1BD8" w:rsidRDefault="00BC1BD8" w:rsidP="00C9557E">
            <w:pPr>
              <w:jc w:val="center"/>
              <w:rPr>
                <w:noProof/>
              </w:rPr>
            </w:pPr>
          </w:p>
        </w:tc>
        <w:tc>
          <w:tcPr>
            <w:tcW w:w="4489" w:type="pct"/>
          </w:tcPr>
          <w:p w14:paraId="48331120" w14:textId="3F5646C0" w:rsidR="00BC1BD8" w:rsidRDefault="00BC1BD8" w:rsidP="0002376A">
            <w:pPr>
              <w:pStyle w:val="ListParagraph"/>
              <w:numPr>
                <w:ilvl w:val="0"/>
                <w:numId w:val="19"/>
              </w:numPr>
              <w:rPr>
                <w:noProof/>
              </w:rPr>
            </w:pPr>
            <w:r>
              <w:rPr>
                <w:noProof/>
              </w:rPr>
              <w:t>Organise and establish regular meetings with manager/</w:t>
            </w:r>
            <w:r w:rsidR="00FB5F45">
              <w:rPr>
                <w:noProof/>
              </w:rPr>
              <w:t>PI</w:t>
            </w:r>
            <w:r>
              <w:rPr>
                <w:noProof/>
              </w:rPr>
              <w:t xml:space="preserve"> to discuss career progress and ambitions (2).</w:t>
            </w:r>
          </w:p>
          <w:p w14:paraId="11D72C0E" w14:textId="1844E27A" w:rsidR="00BC1BD8" w:rsidRDefault="00BC1BD8" w:rsidP="0002376A">
            <w:pPr>
              <w:pStyle w:val="ListParagraph"/>
              <w:numPr>
                <w:ilvl w:val="0"/>
                <w:numId w:val="19"/>
              </w:numPr>
              <w:rPr>
                <w:noProof/>
              </w:rPr>
            </w:pPr>
            <w:r>
              <w:rPr>
                <w:noProof/>
              </w:rPr>
              <w:t>Devise a publication strategy with your manager/PI (2).</w:t>
            </w:r>
          </w:p>
          <w:p w14:paraId="70217963" w14:textId="196421F9" w:rsidR="00BC1BD8" w:rsidRDefault="00BC1BD8" w:rsidP="0002376A">
            <w:pPr>
              <w:pStyle w:val="ListParagraph"/>
              <w:numPr>
                <w:ilvl w:val="0"/>
                <w:numId w:val="19"/>
              </w:numPr>
              <w:rPr>
                <w:noProof/>
              </w:rPr>
            </w:pPr>
            <w:r>
              <w:rPr>
                <w:noProof/>
              </w:rPr>
              <w:t>Research funding organisations and set up an excel spreadsheet of relevant funders with application deadlines. Ask your manager/PI for suggested funders (3).</w:t>
            </w:r>
          </w:p>
          <w:p w14:paraId="0CC1FB32" w14:textId="4478FE39" w:rsidR="00BC1BD8" w:rsidRDefault="00BC1BD8" w:rsidP="00C90A45">
            <w:pPr>
              <w:pStyle w:val="ListParagraph"/>
              <w:numPr>
                <w:ilvl w:val="0"/>
                <w:numId w:val="19"/>
              </w:numPr>
              <w:rPr>
                <w:noProof/>
              </w:rPr>
            </w:pPr>
            <w:r>
              <w:rPr>
                <w:noProof/>
              </w:rPr>
              <w:t xml:space="preserve">Keep up to date with higher eductaion policy and labour markets (1). </w:t>
            </w:r>
          </w:p>
          <w:p w14:paraId="09967838" w14:textId="70BDB629" w:rsidR="00BC1BD8" w:rsidRDefault="00BC1BD8" w:rsidP="00C90A45">
            <w:pPr>
              <w:pStyle w:val="ListParagraph"/>
              <w:numPr>
                <w:ilvl w:val="0"/>
                <w:numId w:val="19"/>
              </w:numPr>
              <w:rPr>
                <w:noProof/>
              </w:rPr>
            </w:pPr>
            <w:r>
              <w:rPr>
                <w:noProof/>
              </w:rPr>
              <w:t>Establish relevant social media profiles, including LinkedIn (8).</w:t>
            </w:r>
          </w:p>
          <w:p w14:paraId="4B4DBE73" w14:textId="3177FC70" w:rsidR="00BC1BD8" w:rsidRDefault="00BC1BD8" w:rsidP="00E95B9C">
            <w:pPr>
              <w:pStyle w:val="ListParagraph"/>
              <w:numPr>
                <w:ilvl w:val="0"/>
                <w:numId w:val="19"/>
              </w:numPr>
              <w:rPr>
                <w:noProof/>
              </w:rPr>
            </w:pPr>
            <w:r>
              <w:rPr>
                <w:noProof/>
              </w:rPr>
              <w:t>Begin to build or extend your network of support (3)</w:t>
            </w:r>
            <w:r w:rsidR="00FB5F45">
              <w:rPr>
                <w:noProof/>
              </w:rPr>
              <w:t>.</w:t>
            </w:r>
          </w:p>
          <w:p w14:paraId="354679A3" w14:textId="3902317D" w:rsidR="00BC1BD8" w:rsidRDefault="00BC1BD8" w:rsidP="00E95B9C">
            <w:pPr>
              <w:pStyle w:val="ListParagraph"/>
              <w:numPr>
                <w:ilvl w:val="0"/>
                <w:numId w:val="19"/>
              </w:numPr>
              <w:rPr>
                <w:noProof/>
              </w:rPr>
            </w:pPr>
            <w:r>
              <w:rPr>
                <w:noProof/>
              </w:rPr>
              <w:t xml:space="preserve">Find a mentor(s) from whom you can seek support and advice (3). </w:t>
            </w:r>
          </w:p>
          <w:p w14:paraId="711A6866" w14:textId="75DDAA89" w:rsidR="00BC1BD8" w:rsidRDefault="00BC1BD8" w:rsidP="00C90A45">
            <w:pPr>
              <w:pStyle w:val="ListParagraph"/>
              <w:numPr>
                <w:ilvl w:val="0"/>
                <w:numId w:val="19"/>
              </w:numPr>
              <w:rPr>
                <w:noProof/>
              </w:rPr>
            </w:pPr>
            <w:r>
              <w:rPr>
                <w:noProof/>
              </w:rPr>
              <w:t>Spend 1 – 2 hours each week looking at career options beyond academia as a contigency pla</w:t>
            </w:r>
            <w:r w:rsidR="00F01253">
              <w:rPr>
                <w:noProof/>
              </w:rPr>
              <w:t xml:space="preserve">n </w:t>
            </w:r>
            <w:r>
              <w:rPr>
                <w:noProof/>
              </w:rPr>
              <w:t>(5).</w:t>
            </w:r>
          </w:p>
          <w:p w14:paraId="5B8A5F6D" w14:textId="239EA7E2" w:rsidR="00BC1BD8" w:rsidRDefault="00BC1BD8" w:rsidP="00C90A45">
            <w:pPr>
              <w:pStyle w:val="ListParagraph"/>
              <w:numPr>
                <w:ilvl w:val="0"/>
                <w:numId w:val="19"/>
              </w:numPr>
              <w:rPr>
                <w:noProof/>
              </w:rPr>
            </w:pPr>
            <w:r>
              <w:rPr>
                <w:noProof/>
              </w:rPr>
              <w:t>Explore (further) opportunities for teaching, if relevant to your career plans</w:t>
            </w:r>
            <w:r w:rsidR="00FB5F45">
              <w:rPr>
                <w:noProof/>
              </w:rPr>
              <w:t xml:space="preserve"> (3).</w:t>
            </w:r>
          </w:p>
        </w:tc>
      </w:tr>
      <w:tr w:rsidR="00BC1BD8" w14:paraId="28504114" w14:textId="77777777" w:rsidTr="00D20808">
        <w:tc>
          <w:tcPr>
            <w:tcW w:w="511" w:type="pct"/>
            <w:shd w:val="clear" w:color="auto" w:fill="F2F2F2" w:themeFill="background1" w:themeFillShade="F2"/>
          </w:tcPr>
          <w:p w14:paraId="0A37D03C" w14:textId="77777777" w:rsidR="00BC1BD8" w:rsidRDefault="00BC1BD8" w:rsidP="00C9557E">
            <w:pPr>
              <w:jc w:val="center"/>
              <w:rPr>
                <w:noProof/>
              </w:rPr>
            </w:pPr>
            <w:r>
              <w:rPr>
                <w:noProof/>
              </w:rPr>
              <w:t>Mid stage</w:t>
            </w:r>
          </w:p>
          <w:p w14:paraId="17BA4869" w14:textId="77777777" w:rsidR="00BC1BD8" w:rsidRDefault="00BC1BD8" w:rsidP="00C9557E">
            <w:pPr>
              <w:jc w:val="center"/>
              <w:rPr>
                <w:noProof/>
              </w:rPr>
            </w:pPr>
          </w:p>
          <w:p w14:paraId="0F51A9EF" w14:textId="77777777" w:rsidR="00BC1BD8" w:rsidRDefault="00BC1BD8" w:rsidP="00C9557E">
            <w:pPr>
              <w:jc w:val="center"/>
              <w:rPr>
                <w:noProof/>
              </w:rPr>
            </w:pPr>
          </w:p>
          <w:p w14:paraId="18E7ECFD" w14:textId="77777777" w:rsidR="00BC1BD8" w:rsidRDefault="00BC1BD8" w:rsidP="00C9557E">
            <w:pPr>
              <w:jc w:val="center"/>
              <w:rPr>
                <w:noProof/>
              </w:rPr>
            </w:pPr>
          </w:p>
          <w:p w14:paraId="5EEC90EC" w14:textId="77777777" w:rsidR="00BC1BD8" w:rsidRDefault="00BC1BD8" w:rsidP="00C9557E">
            <w:pPr>
              <w:jc w:val="center"/>
              <w:rPr>
                <w:noProof/>
              </w:rPr>
            </w:pPr>
          </w:p>
          <w:p w14:paraId="45C63712" w14:textId="77777777" w:rsidR="00BC1BD8" w:rsidRDefault="00BC1BD8" w:rsidP="00C9557E">
            <w:pPr>
              <w:jc w:val="center"/>
              <w:rPr>
                <w:noProof/>
              </w:rPr>
            </w:pPr>
          </w:p>
          <w:p w14:paraId="6480C008" w14:textId="77777777" w:rsidR="00BC1BD8" w:rsidRDefault="00BC1BD8" w:rsidP="00C9557E">
            <w:pPr>
              <w:jc w:val="center"/>
              <w:rPr>
                <w:noProof/>
              </w:rPr>
            </w:pPr>
          </w:p>
          <w:p w14:paraId="3FD65F89" w14:textId="77777777" w:rsidR="00BC1BD8" w:rsidRDefault="00BC1BD8" w:rsidP="00C9557E">
            <w:pPr>
              <w:jc w:val="center"/>
              <w:rPr>
                <w:noProof/>
              </w:rPr>
            </w:pPr>
          </w:p>
          <w:p w14:paraId="1C6E3065" w14:textId="3A53E71F" w:rsidR="00BC1BD8" w:rsidRDefault="00BC1BD8" w:rsidP="00C9557E">
            <w:pPr>
              <w:jc w:val="center"/>
              <w:rPr>
                <w:noProof/>
              </w:rPr>
            </w:pPr>
          </w:p>
        </w:tc>
        <w:tc>
          <w:tcPr>
            <w:tcW w:w="4489" w:type="pct"/>
          </w:tcPr>
          <w:p w14:paraId="40367D0B" w14:textId="16287C33" w:rsidR="00BC1BD8" w:rsidRDefault="00BC1BD8" w:rsidP="00C90A45">
            <w:pPr>
              <w:pStyle w:val="ListParagraph"/>
              <w:numPr>
                <w:ilvl w:val="0"/>
                <w:numId w:val="20"/>
              </w:numPr>
              <w:rPr>
                <w:noProof/>
              </w:rPr>
            </w:pPr>
            <w:r>
              <w:rPr>
                <w:noProof/>
              </w:rPr>
              <w:t>Continue with all of the ideas suggested in the early stage phase.</w:t>
            </w:r>
          </w:p>
          <w:p w14:paraId="654ADB98" w14:textId="0FA7D834" w:rsidR="00BC1BD8" w:rsidRDefault="00BC1BD8" w:rsidP="00C90A45">
            <w:pPr>
              <w:pStyle w:val="ListParagraph"/>
              <w:numPr>
                <w:ilvl w:val="0"/>
                <w:numId w:val="20"/>
              </w:numPr>
              <w:rPr>
                <w:noProof/>
              </w:rPr>
            </w:pPr>
            <w:r>
              <w:rPr>
                <w:noProof/>
              </w:rPr>
              <w:t>Ask your manager/</w:t>
            </w:r>
            <w:r w:rsidR="00FB5F45">
              <w:rPr>
                <w:noProof/>
              </w:rPr>
              <w:t xml:space="preserve"> </w:t>
            </w:r>
            <w:r>
              <w:rPr>
                <w:noProof/>
              </w:rPr>
              <w:t>PI</w:t>
            </w:r>
            <w:r w:rsidR="00F01253">
              <w:rPr>
                <w:noProof/>
              </w:rPr>
              <w:t>/network</w:t>
            </w:r>
            <w:r>
              <w:rPr>
                <w:noProof/>
              </w:rPr>
              <w:t xml:space="preserve"> for honest </w:t>
            </w:r>
            <w:r w:rsidR="00F01253">
              <w:rPr>
                <w:noProof/>
              </w:rPr>
              <w:t xml:space="preserve">advice regarding </w:t>
            </w:r>
            <w:r>
              <w:rPr>
                <w:noProof/>
              </w:rPr>
              <w:t>opportunities for progression in your field. This will help with the next step of your career planning (2).</w:t>
            </w:r>
          </w:p>
          <w:p w14:paraId="44B8E0B1" w14:textId="25D3AC38" w:rsidR="00BC1BD8" w:rsidRDefault="00BC1BD8" w:rsidP="00C90A45">
            <w:pPr>
              <w:pStyle w:val="ListParagraph"/>
              <w:numPr>
                <w:ilvl w:val="0"/>
                <w:numId w:val="20"/>
              </w:numPr>
              <w:rPr>
                <w:noProof/>
              </w:rPr>
            </w:pPr>
            <w:r>
              <w:rPr>
                <w:noProof/>
              </w:rPr>
              <w:t xml:space="preserve">Read academic job descriptions and grant application requirements to ensure you are developing the appropriate experience and skills for your field e.g UKRI now require a </w:t>
            </w:r>
            <w:hyperlink r:id="rId113" w:history="1">
              <w:r w:rsidRPr="00AA7550">
                <w:rPr>
                  <w:rStyle w:val="Hyperlink"/>
                  <w:noProof/>
                </w:rPr>
                <w:t>narrative CV</w:t>
              </w:r>
            </w:hyperlink>
            <w:r>
              <w:rPr>
                <w:noProof/>
              </w:rPr>
              <w:t xml:space="preserve"> measuring outputs such as your contribution to the development of others and contributions to the wider research and innovation community (i.e., leadership and outreach). This is an initiative aimed at broadening output measures in academia and improving research culture (3).</w:t>
            </w:r>
          </w:p>
          <w:p w14:paraId="10932F10" w14:textId="2BC86F93" w:rsidR="00BC1BD8" w:rsidRDefault="00BC1BD8" w:rsidP="00D16130">
            <w:pPr>
              <w:pStyle w:val="ListParagraph"/>
              <w:numPr>
                <w:ilvl w:val="0"/>
                <w:numId w:val="20"/>
              </w:numPr>
              <w:rPr>
                <w:noProof/>
              </w:rPr>
            </w:pPr>
            <w:r>
              <w:rPr>
                <w:noProof/>
              </w:rPr>
              <w:t xml:space="preserve">Update your CV – keep your traditional academic CV which lists your publications, grants etc. Also put together a narrative CV or </w:t>
            </w:r>
            <w:hyperlink r:id="rId114" w:history="1">
              <w:r w:rsidRPr="00D16130">
                <w:rPr>
                  <w:rStyle w:val="Hyperlink"/>
                  <w:noProof/>
                </w:rPr>
                <w:t>resume for resea</w:t>
              </w:r>
              <w:r>
                <w:rPr>
                  <w:rStyle w:val="Hyperlink"/>
                  <w:noProof/>
                </w:rPr>
                <w:t>r</w:t>
              </w:r>
              <w:r w:rsidRPr="00D16130">
                <w:rPr>
                  <w:rStyle w:val="Hyperlink"/>
                  <w:noProof/>
                </w:rPr>
                <w:t>chers</w:t>
              </w:r>
              <w:r>
                <w:rPr>
                  <w:rStyle w:val="Hyperlink"/>
                  <w:noProof/>
                </w:rPr>
                <w:t>.</w:t>
              </w:r>
              <w:r>
                <w:rPr>
                  <w:rStyle w:val="Hyperlink"/>
                </w:rPr>
                <w:t xml:space="preserve"> </w:t>
              </w:r>
              <w:r w:rsidRPr="00D16130">
                <w:rPr>
                  <w:rStyle w:val="Hyperlink"/>
                  <w:noProof/>
                </w:rPr>
                <w:t xml:space="preserve"> </w:t>
              </w:r>
            </w:hyperlink>
            <w:r>
              <w:rPr>
                <w:noProof/>
              </w:rPr>
              <w:t xml:space="preserve"> </w:t>
            </w:r>
          </w:p>
          <w:p w14:paraId="19CA9E70" w14:textId="201E9AA9" w:rsidR="00BC1BD8" w:rsidRDefault="00BC1BD8" w:rsidP="00AF38AB">
            <w:pPr>
              <w:pStyle w:val="ListParagraph"/>
              <w:numPr>
                <w:ilvl w:val="0"/>
                <w:numId w:val="20"/>
              </w:numPr>
              <w:rPr>
                <w:noProof/>
              </w:rPr>
            </w:pPr>
            <w:r>
              <w:rPr>
                <w:noProof/>
              </w:rPr>
              <w:t>Consider taking a higher education teaching qualification, if relevant (3).</w:t>
            </w:r>
          </w:p>
          <w:p w14:paraId="032046BE" w14:textId="708E2FBF" w:rsidR="00BC1BD8" w:rsidRDefault="00BC1BD8" w:rsidP="00AF38AB">
            <w:pPr>
              <w:pStyle w:val="ListParagraph"/>
              <w:numPr>
                <w:ilvl w:val="0"/>
                <w:numId w:val="20"/>
              </w:numPr>
              <w:rPr>
                <w:noProof/>
              </w:rPr>
            </w:pPr>
            <w:r>
              <w:rPr>
                <w:noProof/>
              </w:rPr>
              <w:t>Consider broadening the scope of your role to aquire a wider range of skills and experience e.g. join a committee, write a grant, join an academic network, organise a conference or mentor junior researchers.</w:t>
            </w:r>
          </w:p>
          <w:p w14:paraId="186FA58E" w14:textId="0AAF68F5" w:rsidR="00BC1BD8" w:rsidRDefault="00BC1BD8" w:rsidP="007628A0">
            <w:pPr>
              <w:pStyle w:val="ListParagraph"/>
              <w:numPr>
                <w:ilvl w:val="0"/>
                <w:numId w:val="20"/>
              </w:numPr>
              <w:rPr>
                <w:noProof/>
              </w:rPr>
            </w:pPr>
            <w:r>
              <w:rPr>
                <w:noProof/>
              </w:rPr>
              <w:t xml:space="preserve">Identify relevant training opportunities that relate to your field as well as those that are transferable to other fields e.g. </w:t>
            </w:r>
            <w:r w:rsidR="00FB5F45">
              <w:rPr>
                <w:noProof/>
              </w:rPr>
              <w:t xml:space="preserve">embark upon a </w:t>
            </w:r>
            <w:r>
              <w:rPr>
                <w:noProof/>
              </w:rPr>
              <w:t>work transition programme (6).</w:t>
            </w:r>
          </w:p>
          <w:p w14:paraId="147CD38D" w14:textId="53852912" w:rsidR="00BC1BD8" w:rsidRDefault="00BC1BD8" w:rsidP="00BC1BD8">
            <w:pPr>
              <w:pStyle w:val="ListParagraph"/>
              <w:numPr>
                <w:ilvl w:val="0"/>
                <w:numId w:val="20"/>
              </w:numPr>
              <w:rPr>
                <w:noProof/>
              </w:rPr>
            </w:pPr>
            <w:r>
              <w:rPr>
                <w:noProof/>
              </w:rPr>
              <w:t xml:space="preserve">Carry out </w:t>
            </w:r>
            <w:r w:rsidR="00FB5F45">
              <w:rPr>
                <w:noProof/>
              </w:rPr>
              <w:t>one</w:t>
            </w:r>
            <w:r>
              <w:rPr>
                <w:noProof/>
              </w:rPr>
              <w:t xml:space="preserve"> informational interview a month to explore career options beyond academia as a contingency plan (5).</w:t>
            </w:r>
          </w:p>
        </w:tc>
      </w:tr>
      <w:tr w:rsidR="00BC1BD8" w14:paraId="1B4E5E09" w14:textId="77777777" w:rsidTr="00D20808">
        <w:tc>
          <w:tcPr>
            <w:tcW w:w="511" w:type="pct"/>
            <w:shd w:val="clear" w:color="auto" w:fill="F2F2F2" w:themeFill="background1" w:themeFillShade="F2"/>
          </w:tcPr>
          <w:p w14:paraId="78005DD2" w14:textId="77777777" w:rsidR="00BC1BD8" w:rsidRDefault="00BC1BD8" w:rsidP="00BC1BD8">
            <w:pPr>
              <w:jc w:val="center"/>
              <w:rPr>
                <w:noProof/>
              </w:rPr>
            </w:pPr>
            <w:r>
              <w:rPr>
                <w:noProof/>
              </w:rPr>
              <w:t>Late stage</w:t>
            </w:r>
          </w:p>
          <w:p w14:paraId="77E750B9" w14:textId="77777777" w:rsidR="00BC1BD8" w:rsidRDefault="00BC1BD8" w:rsidP="00C9557E">
            <w:pPr>
              <w:jc w:val="center"/>
              <w:rPr>
                <w:noProof/>
              </w:rPr>
            </w:pPr>
          </w:p>
        </w:tc>
        <w:tc>
          <w:tcPr>
            <w:tcW w:w="4489" w:type="pct"/>
          </w:tcPr>
          <w:p w14:paraId="33FD9E52" w14:textId="77777777" w:rsidR="00BC1BD8" w:rsidRDefault="00BC1BD8" w:rsidP="00BC1BD8">
            <w:pPr>
              <w:pStyle w:val="ListParagraph"/>
              <w:numPr>
                <w:ilvl w:val="0"/>
                <w:numId w:val="20"/>
              </w:numPr>
              <w:rPr>
                <w:noProof/>
              </w:rPr>
            </w:pPr>
            <w:r>
              <w:rPr>
                <w:noProof/>
              </w:rPr>
              <w:t>Discuss contuning employment with your manager/group leader/PI. Start to plan future research/teaching, if appropriate.</w:t>
            </w:r>
          </w:p>
          <w:p w14:paraId="23AF7939" w14:textId="59A89542" w:rsidR="00BC1BD8" w:rsidRDefault="00BC1BD8" w:rsidP="00BC1BD8">
            <w:pPr>
              <w:pStyle w:val="ListParagraph"/>
              <w:numPr>
                <w:ilvl w:val="0"/>
                <w:numId w:val="20"/>
              </w:numPr>
              <w:rPr>
                <w:noProof/>
              </w:rPr>
            </w:pPr>
            <w:r>
              <w:rPr>
                <w:noProof/>
              </w:rPr>
              <w:t>Look at the university polic</w:t>
            </w:r>
            <w:r w:rsidR="00FB5F45">
              <w:rPr>
                <w:noProof/>
              </w:rPr>
              <w:t>ies</w:t>
            </w:r>
            <w:r>
              <w:rPr>
                <w:noProof/>
              </w:rPr>
              <w:t xml:space="preserve"> and procedures related to the end of fixed term contracts.</w:t>
            </w:r>
          </w:p>
          <w:p w14:paraId="1DCA337C" w14:textId="2AD038B4" w:rsidR="00BC1BD8" w:rsidRDefault="00BC1BD8" w:rsidP="00BC1BD8">
            <w:pPr>
              <w:pStyle w:val="ListParagraph"/>
              <w:numPr>
                <w:ilvl w:val="0"/>
                <w:numId w:val="20"/>
              </w:numPr>
              <w:rPr>
                <w:noProof/>
              </w:rPr>
            </w:pPr>
            <w:r>
              <w:rPr>
                <w:noProof/>
              </w:rPr>
              <w:t xml:space="preserve">Refer to your compiled list of funders and begin to make appropriate grant applications, depending on lead times. You may need to apply one year in advance of when you need </w:t>
            </w:r>
            <w:r w:rsidR="00FB5F45">
              <w:rPr>
                <w:noProof/>
              </w:rPr>
              <w:t xml:space="preserve">research </w:t>
            </w:r>
            <w:r>
              <w:rPr>
                <w:noProof/>
              </w:rPr>
              <w:t xml:space="preserve">funding (3). </w:t>
            </w:r>
          </w:p>
          <w:p w14:paraId="7125E33A" w14:textId="77777777" w:rsidR="00BC1BD8" w:rsidRDefault="00BC1BD8" w:rsidP="00BC1BD8">
            <w:pPr>
              <w:pStyle w:val="ListParagraph"/>
              <w:numPr>
                <w:ilvl w:val="0"/>
                <w:numId w:val="20"/>
              </w:numPr>
              <w:rPr>
                <w:noProof/>
              </w:rPr>
            </w:pPr>
            <w:r>
              <w:rPr>
                <w:noProof/>
              </w:rPr>
              <w:t>Start to reach out to your network to let them know you are coming to the end of your contract and that you are looking for future opportunities. People can help you secure opportunities.</w:t>
            </w:r>
          </w:p>
          <w:p w14:paraId="558B1756" w14:textId="0108CFA2" w:rsidR="00BC1BD8" w:rsidRDefault="00BC1BD8" w:rsidP="00BC1BD8">
            <w:pPr>
              <w:pStyle w:val="ListParagraph"/>
              <w:numPr>
                <w:ilvl w:val="0"/>
                <w:numId w:val="20"/>
              </w:numPr>
              <w:rPr>
                <w:noProof/>
              </w:rPr>
            </w:pPr>
            <w:r>
              <w:rPr>
                <w:noProof/>
              </w:rPr>
              <w:t>Write a ‘non-academic’ CV (7)</w:t>
            </w:r>
            <w:r w:rsidR="00FB5F45">
              <w:rPr>
                <w:noProof/>
              </w:rPr>
              <w:t>, update your LinkedIn profile</w:t>
            </w:r>
            <w:r>
              <w:rPr>
                <w:noProof/>
              </w:rPr>
              <w:t xml:space="preserve"> and let recruiters know you are job hunting on LinkedIn (8). </w:t>
            </w:r>
          </w:p>
          <w:p w14:paraId="540B3467" w14:textId="77777777" w:rsidR="00BC1BD8" w:rsidRDefault="00BC1BD8" w:rsidP="00BC1BD8">
            <w:pPr>
              <w:pStyle w:val="ListParagraph"/>
              <w:numPr>
                <w:ilvl w:val="0"/>
                <w:numId w:val="20"/>
              </w:numPr>
              <w:rPr>
                <w:noProof/>
              </w:rPr>
            </w:pPr>
            <w:r>
              <w:rPr>
                <w:noProof/>
              </w:rPr>
              <w:t xml:space="preserve">Start to apply for roles, both academic and roles beyong adademia. Jobs beyond academia tend to have a quicker turnover time so start to apply around 3 months or less before your contract ends. </w:t>
            </w:r>
          </w:p>
          <w:p w14:paraId="0010B076" w14:textId="4CE63E6A" w:rsidR="00BC1BD8" w:rsidRDefault="00BC1BD8" w:rsidP="00BC1BD8">
            <w:pPr>
              <w:pStyle w:val="ListParagraph"/>
              <w:numPr>
                <w:ilvl w:val="0"/>
                <w:numId w:val="20"/>
              </w:numPr>
              <w:rPr>
                <w:noProof/>
              </w:rPr>
            </w:pPr>
            <w:r>
              <w:rPr>
                <w:noProof/>
              </w:rPr>
              <w:t>Seek the help of a careers consultant to help with planning, applications and interviews (4).</w:t>
            </w:r>
          </w:p>
        </w:tc>
      </w:tr>
    </w:tbl>
    <w:p w14:paraId="47B4BB6D" w14:textId="4072626A" w:rsidR="00D20808" w:rsidRDefault="00D20808" w:rsidP="00C9557E">
      <w:pPr>
        <w:shd w:val="clear" w:color="auto" w:fill="FFFFFF"/>
        <w:spacing w:after="0"/>
        <w:jc w:val="center"/>
        <w:rPr>
          <w:noProof/>
        </w:rPr>
      </w:pPr>
    </w:p>
    <w:tbl>
      <w:tblPr>
        <w:tblStyle w:val="TableGrid"/>
        <w:tblW w:w="0" w:type="auto"/>
        <w:tblLayout w:type="fixed"/>
        <w:tblLook w:val="04A0" w:firstRow="1" w:lastRow="0" w:firstColumn="1" w:lastColumn="0" w:noHBand="0" w:noVBand="1"/>
      </w:tblPr>
      <w:tblGrid>
        <w:gridCol w:w="1543"/>
        <w:gridCol w:w="2563"/>
        <w:gridCol w:w="8647"/>
        <w:gridCol w:w="1276"/>
        <w:gridCol w:w="1320"/>
      </w:tblGrid>
      <w:tr w:rsidR="004D56D0" w14:paraId="6A4F00FD" w14:textId="77777777" w:rsidTr="004D56D0">
        <w:tc>
          <w:tcPr>
            <w:tcW w:w="1543" w:type="dxa"/>
            <w:shd w:val="clear" w:color="auto" w:fill="D0CECE" w:themeFill="background2" w:themeFillShade="E6"/>
          </w:tcPr>
          <w:p w14:paraId="45B6F996" w14:textId="23E82D1F" w:rsidR="00BC1BD8" w:rsidRPr="00226B23" w:rsidRDefault="00D20808" w:rsidP="00C9557E">
            <w:pPr>
              <w:jc w:val="center"/>
              <w:rPr>
                <w:b/>
                <w:bCs/>
                <w:noProof/>
                <w:sz w:val="28"/>
                <w:szCs w:val="28"/>
              </w:rPr>
            </w:pPr>
            <w:r w:rsidRPr="00226B23">
              <w:rPr>
                <w:noProof/>
                <w:sz w:val="28"/>
                <w:szCs w:val="28"/>
              </w:rPr>
              <w:lastRenderedPageBreak/>
              <w:br w:type="page"/>
            </w:r>
            <w:r w:rsidR="00BC1BD8" w:rsidRPr="00226B23">
              <w:rPr>
                <w:b/>
                <w:bCs/>
                <w:noProof/>
                <w:sz w:val="28"/>
                <w:szCs w:val="28"/>
              </w:rPr>
              <w:t>Stage of contract</w:t>
            </w:r>
          </w:p>
        </w:tc>
        <w:tc>
          <w:tcPr>
            <w:tcW w:w="2563" w:type="dxa"/>
            <w:shd w:val="clear" w:color="auto" w:fill="D0CECE" w:themeFill="background2" w:themeFillShade="E6"/>
          </w:tcPr>
          <w:p w14:paraId="1791D0D4" w14:textId="1B1C29E6" w:rsidR="00BC1BD8" w:rsidRPr="00226B23" w:rsidRDefault="00BC1BD8" w:rsidP="00C9557E">
            <w:pPr>
              <w:jc w:val="center"/>
              <w:rPr>
                <w:b/>
                <w:bCs/>
                <w:noProof/>
                <w:sz w:val="28"/>
                <w:szCs w:val="28"/>
              </w:rPr>
            </w:pPr>
            <w:r w:rsidRPr="00226B23">
              <w:rPr>
                <w:b/>
                <w:bCs/>
                <w:noProof/>
                <w:sz w:val="28"/>
                <w:szCs w:val="28"/>
              </w:rPr>
              <w:t>Goal</w:t>
            </w:r>
            <w:r w:rsidR="00D20808" w:rsidRPr="00226B23">
              <w:rPr>
                <w:b/>
                <w:bCs/>
                <w:noProof/>
                <w:sz w:val="28"/>
                <w:szCs w:val="28"/>
              </w:rPr>
              <w:t>s</w:t>
            </w:r>
          </w:p>
        </w:tc>
        <w:tc>
          <w:tcPr>
            <w:tcW w:w="8647" w:type="dxa"/>
            <w:shd w:val="clear" w:color="auto" w:fill="D0CECE" w:themeFill="background2" w:themeFillShade="E6"/>
          </w:tcPr>
          <w:p w14:paraId="6C2B1F76" w14:textId="11026F16" w:rsidR="00D20808" w:rsidRPr="00226B23" w:rsidRDefault="004D56D0" w:rsidP="00C9557E">
            <w:pPr>
              <w:jc w:val="center"/>
              <w:rPr>
                <w:b/>
                <w:bCs/>
                <w:noProof/>
                <w:sz w:val="28"/>
                <w:szCs w:val="28"/>
              </w:rPr>
            </w:pPr>
            <w:r w:rsidRPr="00226B23">
              <w:rPr>
                <w:b/>
                <w:bCs/>
                <w:noProof/>
                <w:sz w:val="28"/>
                <w:szCs w:val="28"/>
              </w:rPr>
              <w:t>O</w:t>
            </w:r>
            <w:r w:rsidR="00D20808" w:rsidRPr="00226B23">
              <w:rPr>
                <w:b/>
                <w:bCs/>
                <w:noProof/>
                <w:sz w:val="28"/>
                <w:szCs w:val="28"/>
              </w:rPr>
              <w:t xml:space="preserve">veral goal </w:t>
            </w:r>
            <w:r w:rsidRPr="00226B23">
              <w:rPr>
                <w:b/>
                <w:bCs/>
                <w:noProof/>
                <w:sz w:val="28"/>
                <w:szCs w:val="28"/>
              </w:rPr>
              <w:t xml:space="preserve">divided into </w:t>
            </w:r>
            <w:r w:rsidR="00D20808" w:rsidRPr="00226B23">
              <w:rPr>
                <w:b/>
                <w:bCs/>
                <w:noProof/>
                <w:sz w:val="28"/>
                <w:szCs w:val="28"/>
              </w:rPr>
              <w:t>s</w:t>
            </w:r>
            <w:r w:rsidR="00BC1BD8" w:rsidRPr="00226B23">
              <w:rPr>
                <w:b/>
                <w:bCs/>
                <w:noProof/>
                <w:sz w:val="28"/>
                <w:szCs w:val="28"/>
              </w:rPr>
              <w:t>maller SMART</w:t>
            </w:r>
            <w:r w:rsidR="00D20808" w:rsidRPr="00226B23">
              <w:rPr>
                <w:b/>
                <w:bCs/>
                <w:noProof/>
                <w:sz w:val="28"/>
                <w:szCs w:val="28"/>
              </w:rPr>
              <w:t>*</w:t>
            </w:r>
            <w:r w:rsidR="00BC1BD8" w:rsidRPr="00226B23">
              <w:rPr>
                <w:b/>
                <w:bCs/>
                <w:noProof/>
                <w:sz w:val="28"/>
                <w:szCs w:val="28"/>
              </w:rPr>
              <w:t xml:space="preserve"> goals</w:t>
            </w:r>
            <w:r w:rsidR="00D20808" w:rsidRPr="00226B23">
              <w:rPr>
                <w:b/>
                <w:bCs/>
                <w:noProof/>
                <w:sz w:val="28"/>
                <w:szCs w:val="28"/>
              </w:rPr>
              <w:t xml:space="preserve">, if needed </w:t>
            </w:r>
          </w:p>
          <w:p w14:paraId="5005069E" w14:textId="32CBB059" w:rsidR="00BC1BD8" w:rsidRPr="00226B23" w:rsidRDefault="00D20808" w:rsidP="00C9557E">
            <w:pPr>
              <w:jc w:val="center"/>
              <w:rPr>
                <w:b/>
                <w:bCs/>
                <w:noProof/>
                <w:sz w:val="28"/>
                <w:szCs w:val="28"/>
              </w:rPr>
            </w:pPr>
            <w:r w:rsidRPr="00226B23">
              <w:rPr>
                <w:b/>
                <w:bCs/>
                <w:noProof/>
                <w:sz w:val="28"/>
                <w:szCs w:val="28"/>
              </w:rPr>
              <w:t>(*Specific, Measurable, Achievable, Relevant, Timed)</w:t>
            </w:r>
          </w:p>
        </w:tc>
        <w:tc>
          <w:tcPr>
            <w:tcW w:w="1276" w:type="dxa"/>
            <w:shd w:val="clear" w:color="auto" w:fill="D0CECE" w:themeFill="background2" w:themeFillShade="E6"/>
          </w:tcPr>
          <w:p w14:paraId="6BDBBEAD" w14:textId="086E689F" w:rsidR="00BC1BD8" w:rsidRPr="00226B23" w:rsidRDefault="00BC1BD8" w:rsidP="00C9557E">
            <w:pPr>
              <w:jc w:val="center"/>
              <w:rPr>
                <w:b/>
                <w:bCs/>
                <w:noProof/>
              </w:rPr>
            </w:pPr>
            <w:r w:rsidRPr="00226B23">
              <w:rPr>
                <w:b/>
                <w:bCs/>
                <w:noProof/>
              </w:rPr>
              <w:t>To be completed by?</w:t>
            </w:r>
          </w:p>
        </w:tc>
        <w:tc>
          <w:tcPr>
            <w:tcW w:w="1320" w:type="dxa"/>
            <w:shd w:val="clear" w:color="auto" w:fill="D0CECE" w:themeFill="background2" w:themeFillShade="E6"/>
          </w:tcPr>
          <w:p w14:paraId="682EE689" w14:textId="7FC35018" w:rsidR="00BC1BD8" w:rsidRPr="00226B23" w:rsidRDefault="00BC1BD8" w:rsidP="00C9557E">
            <w:pPr>
              <w:jc w:val="center"/>
              <w:rPr>
                <w:b/>
                <w:bCs/>
                <w:noProof/>
              </w:rPr>
            </w:pPr>
            <w:r w:rsidRPr="00226B23">
              <w:rPr>
                <w:b/>
                <w:bCs/>
                <w:noProof/>
              </w:rPr>
              <w:t>Completed?</w:t>
            </w:r>
          </w:p>
        </w:tc>
      </w:tr>
      <w:tr w:rsidR="00BC1BD8" w14:paraId="0A5DA285" w14:textId="77777777" w:rsidTr="004D56D0">
        <w:trPr>
          <w:cantSplit/>
          <w:trHeight w:hRule="exact" w:val="737"/>
        </w:trPr>
        <w:tc>
          <w:tcPr>
            <w:tcW w:w="1543" w:type="dxa"/>
            <w:vMerge w:val="restart"/>
            <w:shd w:val="clear" w:color="auto" w:fill="F2F2F2" w:themeFill="background1" w:themeFillShade="F2"/>
          </w:tcPr>
          <w:p w14:paraId="73E5E756" w14:textId="00D18491" w:rsidR="00BC1BD8" w:rsidRDefault="007906B8" w:rsidP="00C9557E">
            <w:pPr>
              <w:jc w:val="center"/>
              <w:rPr>
                <w:noProof/>
              </w:rPr>
            </w:pPr>
            <w:r>
              <w:rPr>
                <w:noProof/>
              </w:rPr>
              <w:t>Early</w:t>
            </w:r>
            <w:r w:rsidR="00D20808">
              <w:rPr>
                <w:noProof/>
              </w:rPr>
              <w:t xml:space="preserve"> stage</w:t>
            </w:r>
          </w:p>
        </w:tc>
        <w:tc>
          <w:tcPr>
            <w:tcW w:w="2563" w:type="dxa"/>
          </w:tcPr>
          <w:p w14:paraId="7AD745C6" w14:textId="7DE0F797" w:rsidR="00BC1BD8" w:rsidRDefault="00BC1BD8" w:rsidP="00C9557E">
            <w:pPr>
              <w:jc w:val="center"/>
              <w:rPr>
                <w:noProof/>
              </w:rPr>
            </w:pPr>
          </w:p>
          <w:p w14:paraId="3A8752D8" w14:textId="77777777" w:rsidR="004D56D0" w:rsidRDefault="004D56D0" w:rsidP="00C9557E">
            <w:pPr>
              <w:jc w:val="center"/>
              <w:rPr>
                <w:noProof/>
              </w:rPr>
            </w:pPr>
          </w:p>
          <w:p w14:paraId="2E9A4016" w14:textId="7481FAF6" w:rsidR="00D20808" w:rsidRDefault="00D20808" w:rsidP="00C9557E">
            <w:pPr>
              <w:jc w:val="center"/>
              <w:rPr>
                <w:noProof/>
              </w:rPr>
            </w:pPr>
          </w:p>
          <w:p w14:paraId="3985AF0C" w14:textId="77777777" w:rsidR="004D56D0" w:rsidRDefault="004D56D0" w:rsidP="00C9557E">
            <w:pPr>
              <w:jc w:val="center"/>
              <w:rPr>
                <w:noProof/>
              </w:rPr>
            </w:pPr>
          </w:p>
          <w:p w14:paraId="55E8D0FE" w14:textId="78ECC6F9" w:rsidR="00D20808" w:rsidRDefault="00D20808" w:rsidP="00C9557E">
            <w:pPr>
              <w:jc w:val="center"/>
              <w:rPr>
                <w:noProof/>
              </w:rPr>
            </w:pPr>
          </w:p>
        </w:tc>
        <w:tc>
          <w:tcPr>
            <w:tcW w:w="8647" w:type="dxa"/>
          </w:tcPr>
          <w:p w14:paraId="2669AF47" w14:textId="6D013EBA" w:rsidR="00BC1BD8" w:rsidRDefault="00BC1BD8" w:rsidP="00C9557E">
            <w:pPr>
              <w:jc w:val="center"/>
              <w:rPr>
                <w:noProof/>
              </w:rPr>
            </w:pPr>
          </w:p>
          <w:p w14:paraId="63D05BE1" w14:textId="4B61BFBF" w:rsidR="004D56D0" w:rsidRDefault="004D56D0" w:rsidP="00C9557E">
            <w:pPr>
              <w:jc w:val="center"/>
              <w:rPr>
                <w:noProof/>
              </w:rPr>
            </w:pPr>
          </w:p>
          <w:p w14:paraId="0005E9A4" w14:textId="77777777" w:rsidR="004D56D0" w:rsidRDefault="004D56D0" w:rsidP="00C9557E">
            <w:pPr>
              <w:jc w:val="center"/>
              <w:rPr>
                <w:noProof/>
              </w:rPr>
            </w:pPr>
          </w:p>
          <w:p w14:paraId="599CBCBB" w14:textId="77777777" w:rsidR="004D56D0" w:rsidRDefault="004D56D0" w:rsidP="00C9557E">
            <w:pPr>
              <w:jc w:val="center"/>
              <w:rPr>
                <w:noProof/>
              </w:rPr>
            </w:pPr>
          </w:p>
          <w:p w14:paraId="5FA678C3" w14:textId="2280131B" w:rsidR="00D20808" w:rsidRDefault="00D20808" w:rsidP="00C9557E">
            <w:pPr>
              <w:jc w:val="center"/>
              <w:rPr>
                <w:noProof/>
              </w:rPr>
            </w:pPr>
          </w:p>
        </w:tc>
        <w:tc>
          <w:tcPr>
            <w:tcW w:w="1276" w:type="dxa"/>
          </w:tcPr>
          <w:p w14:paraId="1073BE8A" w14:textId="77777777" w:rsidR="00BC1BD8" w:rsidRDefault="00BC1BD8" w:rsidP="00C9557E">
            <w:pPr>
              <w:jc w:val="center"/>
              <w:rPr>
                <w:noProof/>
              </w:rPr>
            </w:pPr>
          </w:p>
        </w:tc>
        <w:tc>
          <w:tcPr>
            <w:tcW w:w="1320" w:type="dxa"/>
          </w:tcPr>
          <w:p w14:paraId="4361649D" w14:textId="77777777" w:rsidR="00BC1BD8" w:rsidRDefault="00BC1BD8" w:rsidP="00C9557E">
            <w:pPr>
              <w:jc w:val="center"/>
              <w:rPr>
                <w:noProof/>
              </w:rPr>
            </w:pPr>
          </w:p>
        </w:tc>
      </w:tr>
      <w:tr w:rsidR="00BC1BD8" w14:paraId="6DBA3651" w14:textId="77777777" w:rsidTr="004D56D0">
        <w:trPr>
          <w:cantSplit/>
          <w:trHeight w:hRule="exact" w:val="737"/>
        </w:trPr>
        <w:tc>
          <w:tcPr>
            <w:tcW w:w="1543" w:type="dxa"/>
            <w:vMerge/>
            <w:shd w:val="clear" w:color="auto" w:fill="F2F2F2" w:themeFill="background1" w:themeFillShade="F2"/>
          </w:tcPr>
          <w:p w14:paraId="453086BB" w14:textId="77777777" w:rsidR="00BC1BD8" w:rsidRDefault="00BC1BD8" w:rsidP="00C9557E">
            <w:pPr>
              <w:jc w:val="center"/>
              <w:rPr>
                <w:noProof/>
              </w:rPr>
            </w:pPr>
          </w:p>
        </w:tc>
        <w:tc>
          <w:tcPr>
            <w:tcW w:w="2563" w:type="dxa"/>
          </w:tcPr>
          <w:p w14:paraId="275EDDB9" w14:textId="6E995425" w:rsidR="00BC1BD8" w:rsidRDefault="00BC1BD8" w:rsidP="00C9557E">
            <w:pPr>
              <w:jc w:val="center"/>
              <w:rPr>
                <w:noProof/>
              </w:rPr>
            </w:pPr>
          </w:p>
          <w:p w14:paraId="0B3E0C93" w14:textId="77777777" w:rsidR="00D20808" w:rsidRDefault="00D20808" w:rsidP="00C9557E">
            <w:pPr>
              <w:jc w:val="center"/>
              <w:rPr>
                <w:noProof/>
              </w:rPr>
            </w:pPr>
          </w:p>
          <w:p w14:paraId="71AD9989" w14:textId="2F9CA47B" w:rsidR="00D20808" w:rsidRDefault="00D20808" w:rsidP="00C9557E">
            <w:pPr>
              <w:jc w:val="center"/>
              <w:rPr>
                <w:noProof/>
              </w:rPr>
            </w:pPr>
          </w:p>
        </w:tc>
        <w:tc>
          <w:tcPr>
            <w:tcW w:w="8647" w:type="dxa"/>
          </w:tcPr>
          <w:p w14:paraId="2D04A412" w14:textId="77777777" w:rsidR="00BC1BD8" w:rsidRDefault="00BC1BD8" w:rsidP="00C9557E">
            <w:pPr>
              <w:jc w:val="center"/>
              <w:rPr>
                <w:noProof/>
              </w:rPr>
            </w:pPr>
          </w:p>
          <w:p w14:paraId="2BE8024D" w14:textId="3F7600AC" w:rsidR="00D20808" w:rsidRDefault="00D20808" w:rsidP="00C9557E">
            <w:pPr>
              <w:jc w:val="center"/>
              <w:rPr>
                <w:noProof/>
              </w:rPr>
            </w:pPr>
          </w:p>
        </w:tc>
        <w:tc>
          <w:tcPr>
            <w:tcW w:w="1276" w:type="dxa"/>
          </w:tcPr>
          <w:p w14:paraId="7EACFC3E" w14:textId="77777777" w:rsidR="00BC1BD8" w:rsidRDefault="00BC1BD8" w:rsidP="00C9557E">
            <w:pPr>
              <w:jc w:val="center"/>
              <w:rPr>
                <w:noProof/>
              </w:rPr>
            </w:pPr>
          </w:p>
        </w:tc>
        <w:tc>
          <w:tcPr>
            <w:tcW w:w="1320" w:type="dxa"/>
          </w:tcPr>
          <w:p w14:paraId="4D55C02C" w14:textId="77777777" w:rsidR="00BC1BD8" w:rsidRDefault="00BC1BD8" w:rsidP="00C9557E">
            <w:pPr>
              <w:jc w:val="center"/>
              <w:rPr>
                <w:noProof/>
              </w:rPr>
            </w:pPr>
          </w:p>
        </w:tc>
      </w:tr>
      <w:tr w:rsidR="00BC1BD8" w14:paraId="183B0DDC" w14:textId="77777777" w:rsidTr="004D56D0">
        <w:trPr>
          <w:cantSplit/>
          <w:trHeight w:hRule="exact" w:val="737"/>
        </w:trPr>
        <w:tc>
          <w:tcPr>
            <w:tcW w:w="1543" w:type="dxa"/>
            <w:vMerge/>
            <w:shd w:val="clear" w:color="auto" w:fill="F2F2F2" w:themeFill="background1" w:themeFillShade="F2"/>
          </w:tcPr>
          <w:p w14:paraId="1BC2B591" w14:textId="77777777" w:rsidR="00BC1BD8" w:rsidRDefault="00BC1BD8" w:rsidP="00C9557E">
            <w:pPr>
              <w:jc w:val="center"/>
              <w:rPr>
                <w:noProof/>
              </w:rPr>
            </w:pPr>
          </w:p>
        </w:tc>
        <w:tc>
          <w:tcPr>
            <w:tcW w:w="2563" w:type="dxa"/>
          </w:tcPr>
          <w:p w14:paraId="527F3E56" w14:textId="66752410" w:rsidR="00BC1BD8" w:rsidRDefault="00BC1BD8" w:rsidP="00C9557E">
            <w:pPr>
              <w:jc w:val="center"/>
              <w:rPr>
                <w:noProof/>
              </w:rPr>
            </w:pPr>
          </w:p>
          <w:p w14:paraId="36F570A6" w14:textId="77777777" w:rsidR="00D20808" w:rsidRDefault="00D20808" w:rsidP="00C9557E">
            <w:pPr>
              <w:jc w:val="center"/>
              <w:rPr>
                <w:noProof/>
              </w:rPr>
            </w:pPr>
          </w:p>
          <w:p w14:paraId="17BC4422" w14:textId="7D6CD047" w:rsidR="00D20808" w:rsidRDefault="00D20808" w:rsidP="00C9557E">
            <w:pPr>
              <w:jc w:val="center"/>
              <w:rPr>
                <w:noProof/>
              </w:rPr>
            </w:pPr>
          </w:p>
        </w:tc>
        <w:tc>
          <w:tcPr>
            <w:tcW w:w="8647" w:type="dxa"/>
          </w:tcPr>
          <w:p w14:paraId="5F816393" w14:textId="77777777" w:rsidR="00BC1BD8" w:rsidRDefault="00BC1BD8" w:rsidP="00C9557E">
            <w:pPr>
              <w:jc w:val="center"/>
              <w:rPr>
                <w:noProof/>
              </w:rPr>
            </w:pPr>
          </w:p>
          <w:p w14:paraId="2C8E98A1" w14:textId="26171B5C" w:rsidR="00D20808" w:rsidRDefault="00D20808" w:rsidP="00C9557E">
            <w:pPr>
              <w:jc w:val="center"/>
              <w:rPr>
                <w:noProof/>
              </w:rPr>
            </w:pPr>
          </w:p>
        </w:tc>
        <w:tc>
          <w:tcPr>
            <w:tcW w:w="1276" w:type="dxa"/>
          </w:tcPr>
          <w:p w14:paraId="75822EE1" w14:textId="77777777" w:rsidR="00BC1BD8" w:rsidRDefault="00BC1BD8" w:rsidP="00C9557E">
            <w:pPr>
              <w:jc w:val="center"/>
              <w:rPr>
                <w:noProof/>
              </w:rPr>
            </w:pPr>
          </w:p>
        </w:tc>
        <w:tc>
          <w:tcPr>
            <w:tcW w:w="1320" w:type="dxa"/>
          </w:tcPr>
          <w:p w14:paraId="1E4D5824" w14:textId="77777777" w:rsidR="00BC1BD8" w:rsidRDefault="00BC1BD8" w:rsidP="00C9557E">
            <w:pPr>
              <w:jc w:val="center"/>
              <w:rPr>
                <w:noProof/>
              </w:rPr>
            </w:pPr>
          </w:p>
        </w:tc>
      </w:tr>
      <w:tr w:rsidR="00BC1BD8" w14:paraId="79E6008D" w14:textId="77777777" w:rsidTr="004D56D0">
        <w:trPr>
          <w:cantSplit/>
          <w:trHeight w:hRule="exact" w:val="737"/>
        </w:trPr>
        <w:tc>
          <w:tcPr>
            <w:tcW w:w="1543" w:type="dxa"/>
            <w:vMerge/>
            <w:shd w:val="clear" w:color="auto" w:fill="F2F2F2" w:themeFill="background1" w:themeFillShade="F2"/>
          </w:tcPr>
          <w:p w14:paraId="2C8F6DEA" w14:textId="77777777" w:rsidR="00BC1BD8" w:rsidRDefault="00BC1BD8" w:rsidP="00C9557E">
            <w:pPr>
              <w:jc w:val="center"/>
              <w:rPr>
                <w:noProof/>
              </w:rPr>
            </w:pPr>
          </w:p>
        </w:tc>
        <w:tc>
          <w:tcPr>
            <w:tcW w:w="2563" w:type="dxa"/>
          </w:tcPr>
          <w:p w14:paraId="3D5097DF" w14:textId="00EF6D4B" w:rsidR="00BC1BD8" w:rsidRDefault="00BC1BD8" w:rsidP="00C9557E">
            <w:pPr>
              <w:jc w:val="center"/>
              <w:rPr>
                <w:noProof/>
              </w:rPr>
            </w:pPr>
          </w:p>
          <w:p w14:paraId="7C4099AE" w14:textId="77777777" w:rsidR="00D20808" w:rsidRDefault="00D20808" w:rsidP="00C9557E">
            <w:pPr>
              <w:jc w:val="center"/>
              <w:rPr>
                <w:noProof/>
              </w:rPr>
            </w:pPr>
          </w:p>
          <w:p w14:paraId="15787E4E" w14:textId="76873D89" w:rsidR="00D20808" w:rsidRDefault="00D20808" w:rsidP="00C9557E">
            <w:pPr>
              <w:jc w:val="center"/>
              <w:rPr>
                <w:noProof/>
              </w:rPr>
            </w:pPr>
          </w:p>
        </w:tc>
        <w:tc>
          <w:tcPr>
            <w:tcW w:w="8647" w:type="dxa"/>
          </w:tcPr>
          <w:p w14:paraId="04E6A7EA" w14:textId="77777777" w:rsidR="00BC1BD8" w:rsidRDefault="00BC1BD8" w:rsidP="00C9557E">
            <w:pPr>
              <w:jc w:val="center"/>
              <w:rPr>
                <w:noProof/>
              </w:rPr>
            </w:pPr>
          </w:p>
          <w:p w14:paraId="4A923713" w14:textId="01D5DF5D" w:rsidR="00D20808" w:rsidRDefault="00D20808" w:rsidP="00C9557E">
            <w:pPr>
              <w:jc w:val="center"/>
              <w:rPr>
                <w:noProof/>
              </w:rPr>
            </w:pPr>
          </w:p>
        </w:tc>
        <w:tc>
          <w:tcPr>
            <w:tcW w:w="1276" w:type="dxa"/>
          </w:tcPr>
          <w:p w14:paraId="6657AB57" w14:textId="77777777" w:rsidR="00BC1BD8" w:rsidRDefault="00BC1BD8" w:rsidP="00C9557E">
            <w:pPr>
              <w:jc w:val="center"/>
              <w:rPr>
                <w:noProof/>
              </w:rPr>
            </w:pPr>
          </w:p>
        </w:tc>
        <w:tc>
          <w:tcPr>
            <w:tcW w:w="1320" w:type="dxa"/>
          </w:tcPr>
          <w:p w14:paraId="4C5527D5" w14:textId="77777777" w:rsidR="00BC1BD8" w:rsidRDefault="00BC1BD8" w:rsidP="00C9557E">
            <w:pPr>
              <w:jc w:val="center"/>
              <w:rPr>
                <w:noProof/>
              </w:rPr>
            </w:pPr>
          </w:p>
        </w:tc>
      </w:tr>
      <w:tr w:rsidR="00BC1BD8" w14:paraId="23389F63" w14:textId="77777777" w:rsidTr="004D56D0">
        <w:trPr>
          <w:cantSplit/>
          <w:trHeight w:hRule="exact" w:val="737"/>
        </w:trPr>
        <w:tc>
          <w:tcPr>
            <w:tcW w:w="1543" w:type="dxa"/>
            <w:vMerge w:val="restart"/>
            <w:shd w:val="clear" w:color="auto" w:fill="F2F2F2" w:themeFill="background1" w:themeFillShade="F2"/>
          </w:tcPr>
          <w:p w14:paraId="07B009D4" w14:textId="39B64391" w:rsidR="00BC1BD8" w:rsidRDefault="00BC1BD8" w:rsidP="00C9557E">
            <w:pPr>
              <w:jc w:val="center"/>
              <w:rPr>
                <w:noProof/>
              </w:rPr>
            </w:pPr>
            <w:r>
              <w:rPr>
                <w:noProof/>
              </w:rPr>
              <w:t>Mid stage</w:t>
            </w:r>
          </w:p>
        </w:tc>
        <w:tc>
          <w:tcPr>
            <w:tcW w:w="2563" w:type="dxa"/>
          </w:tcPr>
          <w:p w14:paraId="28CB6A74" w14:textId="77777777" w:rsidR="00BC1BD8" w:rsidRDefault="00BC1BD8" w:rsidP="00C9557E">
            <w:pPr>
              <w:jc w:val="center"/>
              <w:rPr>
                <w:noProof/>
              </w:rPr>
            </w:pPr>
          </w:p>
          <w:p w14:paraId="3C837C62" w14:textId="77777777" w:rsidR="00D20808" w:rsidRDefault="00D20808" w:rsidP="00C9557E">
            <w:pPr>
              <w:jc w:val="center"/>
              <w:rPr>
                <w:noProof/>
              </w:rPr>
            </w:pPr>
          </w:p>
          <w:p w14:paraId="0775AD03" w14:textId="1EBFBB5C" w:rsidR="00D20808" w:rsidRDefault="00D20808" w:rsidP="00C9557E">
            <w:pPr>
              <w:jc w:val="center"/>
              <w:rPr>
                <w:noProof/>
              </w:rPr>
            </w:pPr>
          </w:p>
        </w:tc>
        <w:tc>
          <w:tcPr>
            <w:tcW w:w="8647" w:type="dxa"/>
          </w:tcPr>
          <w:p w14:paraId="4CB6BF11" w14:textId="77777777" w:rsidR="00BC1BD8" w:rsidRDefault="00BC1BD8" w:rsidP="00C9557E">
            <w:pPr>
              <w:jc w:val="center"/>
              <w:rPr>
                <w:noProof/>
              </w:rPr>
            </w:pPr>
          </w:p>
          <w:p w14:paraId="487AF8E6" w14:textId="1FC4672C" w:rsidR="00D20808" w:rsidRDefault="00D20808" w:rsidP="00C9557E">
            <w:pPr>
              <w:jc w:val="center"/>
              <w:rPr>
                <w:noProof/>
              </w:rPr>
            </w:pPr>
          </w:p>
        </w:tc>
        <w:tc>
          <w:tcPr>
            <w:tcW w:w="1276" w:type="dxa"/>
          </w:tcPr>
          <w:p w14:paraId="30AB5ADC" w14:textId="77777777" w:rsidR="00BC1BD8" w:rsidRDefault="00BC1BD8" w:rsidP="00C9557E">
            <w:pPr>
              <w:jc w:val="center"/>
              <w:rPr>
                <w:noProof/>
              </w:rPr>
            </w:pPr>
          </w:p>
        </w:tc>
        <w:tc>
          <w:tcPr>
            <w:tcW w:w="1320" w:type="dxa"/>
          </w:tcPr>
          <w:p w14:paraId="38C97274" w14:textId="77777777" w:rsidR="00BC1BD8" w:rsidRDefault="00BC1BD8" w:rsidP="00C9557E">
            <w:pPr>
              <w:jc w:val="center"/>
              <w:rPr>
                <w:noProof/>
              </w:rPr>
            </w:pPr>
          </w:p>
        </w:tc>
      </w:tr>
      <w:tr w:rsidR="00BC1BD8" w14:paraId="137C202B" w14:textId="77777777" w:rsidTr="004D56D0">
        <w:trPr>
          <w:cantSplit/>
          <w:trHeight w:hRule="exact" w:val="737"/>
        </w:trPr>
        <w:tc>
          <w:tcPr>
            <w:tcW w:w="1543" w:type="dxa"/>
            <w:vMerge/>
            <w:shd w:val="clear" w:color="auto" w:fill="F2F2F2" w:themeFill="background1" w:themeFillShade="F2"/>
          </w:tcPr>
          <w:p w14:paraId="4E476B3C" w14:textId="77777777" w:rsidR="00BC1BD8" w:rsidRDefault="00BC1BD8" w:rsidP="00C9557E">
            <w:pPr>
              <w:jc w:val="center"/>
              <w:rPr>
                <w:noProof/>
              </w:rPr>
            </w:pPr>
          </w:p>
        </w:tc>
        <w:tc>
          <w:tcPr>
            <w:tcW w:w="2563" w:type="dxa"/>
          </w:tcPr>
          <w:p w14:paraId="2579C402" w14:textId="77777777" w:rsidR="00BC1BD8" w:rsidRDefault="00BC1BD8" w:rsidP="00C9557E">
            <w:pPr>
              <w:jc w:val="center"/>
              <w:rPr>
                <w:noProof/>
              </w:rPr>
            </w:pPr>
          </w:p>
          <w:p w14:paraId="22CA1268" w14:textId="77777777" w:rsidR="00D20808" w:rsidRDefault="00D20808" w:rsidP="00C9557E">
            <w:pPr>
              <w:jc w:val="center"/>
              <w:rPr>
                <w:noProof/>
              </w:rPr>
            </w:pPr>
          </w:p>
          <w:p w14:paraId="24E9C792" w14:textId="1B478BC7" w:rsidR="00D20808" w:rsidRDefault="00D20808" w:rsidP="00C9557E">
            <w:pPr>
              <w:jc w:val="center"/>
              <w:rPr>
                <w:noProof/>
              </w:rPr>
            </w:pPr>
          </w:p>
        </w:tc>
        <w:tc>
          <w:tcPr>
            <w:tcW w:w="8647" w:type="dxa"/>
          </w:tcPr>
          <w:p w14:paraId="61E20DA8" w14:textId="77777777" w:rsidR="00BC1BD8" w:rsidRDefault="00BC1BD8" w:rsidP="00C9557E">
            <w:pPr>
              <w:jc w:val="center"/>
              <w:rPr>
                <w:noProof/>
              </w:rPr>
            </w:pPr>
          </w:p>
          <w:p w14:paraId="3799FFA9" w14:textId="19CCD3B2" w:rsidR="00D20808" w:rsidRDefault="00D20808" w:rsidP="00C9557E">
            <w:pPr>
              <w:jc w:val="center"/>
              <w:rPr>
                <w:noProof/>
              </w:rPr>
            </w:pPr>
          </w:p>
        </w:tc>
        <w:tc>
          <w:tcPr>
            <w:tcW w:w="1276" w:type="dxa"/>
          </w:tcPr>
          <w:p w14:paraId="29F1C525" w14:textId="77777777" w:rsidR="00BC1BD8" w:rsidRDefault="00BC1BD8" w:rsidP="00C9557E">
            <w:pPr>
              <w:jc w:val="center"/>
              <w:rPr>
                <w:noProof/>
              </w:rPr>
            </w:pPr>
          </w:p>
        </w:tc>
        <w:tc>
          <w:tcPr>
            <w:tcW w:w="1320" w:type="dxa"/>
          </w:tcPr>
          <w:p w14:paraId="3B24F29C" w14:textId="77777777" w:rsidR="00BC1BD8" w:rsidRDefault="00BC1BD8" w:rsidP="00C9557E">
            <w:pPr>
              <w:jc w:val="center"/>
              <w:rPr>
                <w:noProof/>
              </w:rPr>
            </w:pPr>
          </w:p>
        </w:tc>
      </w:tr>
      <w:tr w:rsidR="00BC1BD8" w14:paraId="21B393F8" w14:textId="77777777" w:rsidTr="004D56D0">
        <w:trPr>
          <w:cantSplit/>
          <w:trHeight w:hRule="exact" w:val="737"/>
        </w:trPr>
        <w:tc>
          <w:tcPr>
            <w:tcW w:w="1543" w:type="dxa"/>
            <w:vMerge/>
            <w:shd w:val="clear" w:color="auto" w:fill="F2F2F2" w:themeFill="background1" w:themeFillShade="F2"/>
          </w:tcPr>
          <w:p w14:paraId="2B8FF674" w14:textId="77777777" w:rsidR="00BC1BD8" w:rsidRDefault="00BC1BD8" w:rsidP="00C9557E">
            <w:pPr>
              <w:jc w:val="center"/>
              <w:rPr>
                <w:noProof/>
              </w:rPr>
            </w:pPr>
          </w:p>
        </w:tc>
        <w:tc>
          <w:tcPr>
            <w:tcW w:w="2563" w:type="dxa"/>
          </w:tcPr>
          <w:p w14:paraId="6D8F245E" w14:textId="3D30F3B4" w:rsidR="00BC1BD8" w:rsidRDefault="00BC1BD8" w:rsidP="00C9557E">
            <w:pPr>
              <w:jc w:val="center"/>
              <w:rPr>
                <w:noProof/>
              </w:rPr>
            </w:pPr>
          </w:p>
          <w:p w14:paraId="1A0204A7" w14:textId="77777777" w:rsidR="00D20808" w:rsidRDefault="00D20808" w:rsidP="00C9557E">
            <w:pPr>
              <w:jc w:val="center"/>
              <w:rPr>
                <w:noProof/>
              </w:rPr>
            </w:pPr>
          </w:p>
          <w:p w14:paraId="4CEE93FC" w14:textId="4B614489" w:rsidR="00D20808" w:rsidRDefault="00D20808" w:rsidP="00C9557E">
            <w:pPr>
              <w:jc w:val="center"/>
              <w:rPr>
                <w:noProof/>
              </w:rPr>
            </w:pPr>
          </w:p>
        </w:tc>
        <w:tc>
          <w:tcPr>
            <w:tcW w:w="8647" w:type="dxa"/>
          </w:tcPr>
          <w:p w14:paraId="115BB8A1" w14:textId="77777777" w:rsidR="00BC1BD8" w:rsidRDefault="00BC1BD8" w:rsidP="00C9557E">
            <w:pPr>
              <w:jc w:val="center"/>
              <w:rPr>
                <w:noProof/>
              </w:rPr>
            </w:pPr>
          </w:p>
          <w:p w14:paraId="77B00E33" w14:textId="3832D680" w:rsidR="00D20808" w:rsidRDefault="00D20808" w:rsidP="00C9557E">
            <w:pPr>
              <w:jc w:val="center"/>
              <w:rPr>
                <w:noProof/>
              </w:rPr>
            </w:pPr>
          </w:p>
        </w:tc>
        <w:tc>
          <w:tcPr>
            <w:tcW w:w="1276" w:type="dxa"/>
          </w:tcPr>
          <w:p w14:paraId="381DAAB2" w14:textId="77777777" w:rsidR="00BC1BD8" w:rsidRDefault="00BC1BD8" w:rsidP="00C9557E">
            <w:pPr>
              <w:jc w:val="center"/>
              <w:rPr>
                <w:noProof/>
              </w:rPr>
            </w:pPr>
          </w:p>
        </w:tc>
        <w:tc>
          <w:tcPr>
            <w:tcW w:w="1320" w:type="dxa"/>
          </w:tcPr>
          <w:p w14:paraId="652A455B" w14:textId="77777777" w:rsidR="00BC1BD8" w:rsidRDefault="00BC1BD8" w:rsidP="00C9557E">
            <w:pPr>
              <w:jc w:val="center"/>
              <w:rPr>
                <w:noProof/>
              </w:rPr>
            </w:pPr>
          </w:p>
        </w:tc>
      </w:tr>
      <w:tr w:rsidR="00BC1BD8" w14:paraId="2D06C31A" w14:textId="77777777" w:rsidTr="004D56D0">
        <w:trPr>
          <w:cantSplit/>
          <w:trHeight w:hRule="exact" w:val="737"/>
        </w:trPr>
        <w:tc>
          <w:tcPr>
            <w:tcW w:w="1543" w:type="dxa"/>
            <w:vMerge/>
            <w:shd w:val="clear" w:color="auto" w:fill="F2F2F2" w:themeFill="background1" w:themeFillShade="F2"/>
          </w:tcPr>
          <w:p w14:paraId="331938D6" w14:textId="77777777" w:rsidR="00BC1BD8" w:rsidRDefault="00BC1BD8" w:rsidP="00C9557E">
            <w:pPr>
              <w:jc w:val="center"/>
              <w:rPr>
                <w:noProof/>
              </w:rPr>
            </w:pPr>
          </w:p>
        </w:tc>
        <w:tc>
          <w:tcPr>
            <w:tcW w:w="2563" w:type="dxa"/>
          </w:tcPr>
          <w:p w14:paraId="78A693AF" w14:textId="77777777" w:rsidR="00BC1BD8" w:rsidRDefault="00BC1BD8" w:rsidP="00C9557E">
            <w:pPr>
              <w:jc w:val="center"/>
              <w:rPr>
                <w:noProof/>
              </w:rPr>
            </w:pPr>
          </w:p>
          <w:p w14:paraId="69A63891" w14:textId="5A79405A" w:rsidR="00D20808" w:rsidRDefault="00D20808" w:rsidP="00C9557E">
            <w:pPr>
              <w:jc w:val="center"/>
              <w:rPr>
                <w:noProof/>
              </w:rPr>
            </w:pPr>
          </w:p>
        </w:tc>
        <w:tc>
          <w:tcPr>
            <w:tcW w:w="8647" w:type="dxa"/>
          </w:tcPr>
          <w:p w14:paraId="11E4D032" w14:textId="77777777" w:rsidR="00BC1BD8" w:rsidRDefault="00BC1BD8" w:rsidP="00C9557E">
            <w:pPr>
              <w:jc w:val="center"/>
              <w:rPr>
                <w:noProof/>
              </w:rPr>
            </w:pPr>
          </w:p>
          <w:p w14:paraId="4DA3F6F3" w14:textId="77777777" w:rsidR="00D20808" w:rsidRDefault="00D20808" w:rsidP="00C9557E">
            <w:pPr>
              <w:jc w:val="center"/>
              <w:rPr>
                <w:noProof/>
              </w:rPr>
            </w:pPr>
          </w:p>
          <w:p w14:paraId="28D4EFD0" w14:textId="33BF5170" w:rsidR="004D56D0" w:rsidRDefault="004D56D0" w:rsidP="00C9557E">
            <w:pPr>
              <w:jc w:val="center"/>
              <w:rPr>
                <w:noProof/>
              </w:rPr>
            </w:pPr>
          </w:p>
        </w:tc>
        <w:tc>
          <w:tcPr>
            <w:tcW w:w="1276" w:type="dxa"/>
          </w:tcPr>
          <w:p w14:paraId="0C00CFF0" w14:textId="77777777" w:rsidR="00BC1BD8" w:rsidRDefault="00BC1BD8" w:rsidP="00C9557E">
            <w:pPr>
              <w:jc w:val="center"/>
              <w:rPr>
                <w:noProof/>
              </w:rPr>
            </w:pPr>
          </w:p>
        </w:tc>
        <w:tc>
          <w:tcPr>
            <w:tcW w:w="1320" w:type="dxa"/>
          </w:tcPr>
          <w:p w14:paraId="1635E7B5" w14:textId="77777777" w:rsidR="00BC1BD8" w:rsidRDefault="00BC1BD8" w:rsidP="00C9557E">
            <w:pPr>
              <w:jc w:val="center"/>
              <w:rPr>
                <w:noProof/>
              </w:rPr>
            </w:pPr>
          </w:p>
        </w:tc>
      </w:tr>
      <w:tr w:rsidR="00D20808" w14:paraId="3911FFE0" w14:textId="77777777" w:rsidTr="004D56D0">
        <w:trPr>
          <w:cantSplit/>
          <w:trHeight w:hRule="exact" w:val="737"/>
        </w:trPr>
        <w:tc>
          <w:tcPr>
            <w:tcW w:w="1543" w:type="dxa"/>
            <w:vMerge w:val="restart"/>
            <w:shd w:val="clear" w:color="auto" w:fill="F2F2F2" w:themeFill="background1" w:themeFillShade="F2"/>
          </w:tcPr>
          <w:p w14:paraId="3A2A5B9E" w14:textId="30A2B71E" w:rsidR="00D20808" w:rsidRDefault="00D20808" w:rsidP="00C9557E">
            <w:pPr>
              <w:jc w:val="center"/>
              <w:rPr>
                <w:noProof/>
              </w:rPr>
            </w:pPr>
            <w:r>
              <w:rPr>
                <w:noProof/>
              </w:rPr>
              <w:t>Late stage</w:t>
            </w:r>
          </w:p>
        </w:tc>
        <w:tc>
          <w:tcPr>
            <w:tcW w:w="2563" w:type="dxa"/>
          </w:tcPr>
          <w:p w14:paraId="2C872B99" w14:textId="58A04C92" w:rsidR="00D20808" w:rsidRDefault="00D20808" w:rsidP="00C9557E">
            <w:pPr>
              <w:jc w:val="center"/>
              <w:rPr>
                <w:noProof/>
              </w:rPr>
            </w:pPr>
          </w:p>
          <w:p w14:paraId="18A65B87" w14:textId="77777777" w:rsidR="00D20808" w:rsidRDefault="00D20808" w:rsidP="00C9557E">
            <w:pPr>
              <w:jc w:val="center"/>
              <w:rPr>
                <w:noProof/>
              </w:rPr>
            </w:pPr>
          </w:p>
          <w:p w14:paraId="06099E09" w14:textId="297C9C5C" w:rsidR="00D20808" w:rsidRDefault="00D20808" w:rsidP="00C9557E">
            <w:pPr>
              <w:jc w:val="center"/>
              <w:rPr>
                <w:noProof/>
              </w:rPr>
            </w:pPr>
          </w:p>
        </w:tc>
        <w:tc>
          <w:tcPr>
            <w:tcW w:w="8647" w:type="dxa"/>
          </w:tcPr>
          <w:p w14:paraId="1A744834" w14:textId="77777777" w:rsidR="00D20808" w:rsidRDefault="00D20808" w:rsidP="00C9557E">
            <w:pPr>
              <w:jc w:val="center"/>
              <w:rPr>
                <w:noProof/>
              </w:rPr>
            </w:pPr>
          </w:p>
          <w:p w14:paraId="3A006662" w14:textId="1213BE32" w:rsidR="00D20808" w:rsidRDefault="00D20808" w:rsidP="00C9557E">
            <w:pPr>
              <w:jc w:val="center"/>
              <w:rPr>
                <w:noProof/>
              </w:rPr>
            </w:pPr>
          </w:p>
        </w:tc>
        <w:tc>
          <w:tcPr>
            <w:tcW w:w="1276" w:type="dxa"/>
          </w:tcPr>
          <w:p w14:paraId="3C649066" w14:textId="77777777" w:rsidR="00D20808" w:rsidRDefault="00D20808" w:rsidP="00C9557E">
            <w:pPr>
              <w:jc w:val="center"/>
              <w:rPr>
                <w:noProof/>
              </w:rPr>
            </w:pPr>
          </w:p>
        </w:tc>
        <w:tc>
          <w:tcPr>
            <w:tcW w:w="1320" w:type="dxa"/>
          </w:tcPr>
          <w:p w14:paraId="790467E0" w14:textId="77777777" w:rsidR="00D20808" w:rsidRDefault="00D20808" w:rsidP="00C9557E">
            <w:pPr>
              <w:jc w:val="center"/>
              <w:rPr>
                <w:noProof/>
              </w:rPr>
            </w:pPr>
          </w:p>
        </w:tc>
      </w:tr>
      <w:tr w:rsidR="00D20808" w14:paraId="6FB6C898" w14:textId="77777777" w:rsidTr="004D56D0">
        <w:trPr>
          <w:cantSplit/>
          <w:trHeight w:hRule="exact" w:val="737"/>
        </w:trPr>
        <w:tc>
          <w:tcPr>
            <w:tcW w:w="1543" w:type="dxa"/>
            <w:vMerge/>
            <w:shd w:val="clear" w:color="auto" w:fill="F2F2F2" w:themeFill="background1" w:themeFillShade="F2"/>
          </w:tcPr>
          <w:p w14:paraId="6E2CE6BA" w14:textId="77777777" w:rsidR="00D20808" w:rsidRDefault="00D20808" w:rsidP="00C9557E">
            <w:pPr>
              <w:jc w:val="center"/>
              <w:rPr>
                <w:noProof/>
              </w:rPr>
            </w:pPr>
          </w:p>
        </w:tc>
        <w:tc>
          <w:tcPr>
            <w:tcW w:w="2563" w:type="dxa"/>
          </w:tcPr>
          <w:p w14:paraId="6A7F85C1" w14:textId="77777777" w:rsidR="00D20808" w:rsidRDefault="00D20808" w:rsidP="00C9557E">
            <w:pPr>
              <w:jc w:val="center"/>
              <w:rPr>
                <w:noProof/>
              </w:rPr>
            </w:pPr>
          </w:p>
          <w:p w14:paraId="4B9C5220" w14:textId="4111FF64" w:rsidR="00D20808" w:rsidRDefault="00D20808" w:rsidP="00C9557E">
            <w:pPr>
              <w:jc w:val="center"/>
              <w:rPr>
                <w:noProof/>
              </w:rPr>
            </w:pPr>
          </w:p>
        </w:tc>
        <w:tc>
          <w:tcPr>
            <w:tcW w:w="8647" w:type="dxa"/>
          </w:tcPr>
          <w:p w14:paraId="524DBA7A" w14:textId="77777777" w:rsidR="00D20808" w:rsidRDefault="00D20808" w:rsidP="00C9557E">
            <w:pPr>
              <w:jc w:val="center"/>
              <w:rPr>
                <w:noProof/>
              </w:rPr>
            </w:pPr>
          </w:p>
          <w:p w14:paraId="5BCF588D" w14:textId="77777777" w:rsidR="00D20808" w:rsidRDefault="00D20808" w:rsidP="00C9557E">
            <w:pPr>
              <w:jc w:val="center"/>
              <w:rPr>
                <w:noProof/>
              </w:rPr>
            </w:pPr>
          </w:p>
          <w:p w14:paraId="47076679" w14:textId="3CC7E600" w:rsidR="004D56D0" w:rsidRDefault="004D56D0" w:rsidP="00C9557E">
            <w:pPr>
              <w:jc w:val="center"/>
              <w:rPr>
                <w:noProof/>
              </w:rPr>
            </w:pPr>
          </w:p>
        </w:tc>
        <w:tc>
          <w:tcPr>
            <w:tcW w:w="1276" w:type="dxa"/>
          </w:tcPr>
          <w:p w14:paraId="01F3096D" w14:textId="77777777" w:rsidR="00D20808" w:rsidRDefault="00D20808" w:rsidP="00C9557E">
            <w:pPr>
              <w:jc w:val="center"/>
              <w:rPr>
                <w:noProof/>
              </w:rPr>
            </w:pPr>
          </w:p>
        </w:tc>
        <w:tc>
          <w:tcPr>
            <w:tcW w:w="1320" w:type="dxa"/>
          </w:tcPr>
          <w:p w14:paraId="63BD496D" w14:textId="77777777" w:rsidR="00D20808" w:rsidRDefault="00D20808" w:rsidP="00C9557E">
            <w:pPr>
              <w:jc w:val="center"/>
              <w:rPr>
                <w:noProof/>
              </w:rPr>
            </w:pPr>
          </w:p>
        </w:tc>
      </w:tr>
      <w:tr w:rsidR="00D20808" w14:paraId="335F6F19" w14:textId="77777777" w:rsidTr="004D56D0">
        <w:trPr>
          <w:cantSplit/>
          <w:trHeight w:hRule="exact" w:val="737"/>
        </w:trPr>
        <w:tc>
          <w:tcPr>
            <w:tcW w:w="1543" w:type="dxa"/>
            <w:vMerge/>
            <w:shd w:val="clear" w:color="auto" w:fill="F2F2F2" w:themeFill="background1" w:themeFillShade="F2"/>
          </w:tcPr>
          <w:p w14:paraId="6CA49947" w14:textId="77777777" w:rsidR="00D20808" w:rsidRDefault="00D20808" w:rsidP="00C9557E">
            <w:pPr>
              <w:jc w:val="center"/>
              <w:rPr>
                <w:noProof/>
              </w:rPr>
            </w:pPr>
          </w:p>
        </w:tc>
        <w:tc>
          <w:tcPr>
            <w:tcW w:w="2563" w:type="dxa"/>
          </w:tcPr>
          <w:p w14:paraId="2CA9EC45" w14:textId="77777777" w:rsidR="00D20808" w:rsidRDefault="00D20808" w:rsidP="00C9557E">
            <w:pPr>
              <w:jc w:val="center"/>
              <w:rPr>
                <w:noProof/>
              </w:rPr>
            </w:pPr>
          </w:p>
          <w:p w14:paraId="7893DDCB" w14:textId="77777777" w:rsidR="00D20808" w:rsidRDefault="00D20808" w:rsidP="00C9557E">
            <w:pPr>
              <w:jc w:val="center"/>
              <w:rPr>
                <w:noProof/>
              </w:rPr>
            </w:pPr>
          </w:p>
          <w:p w14:paraId="019937BA" w14:textId="0DD9D382" w:rsidR="00D20808" w:rsidRDefault="00D20808" w:rsidP="00C9557E">
            <w:pPr>
              <w:jc w:val="center"/>
              <w:rPr>
                <w:noProof/>
              </w:rPr>
            </w:pPr>
          </w:p>
        </w:tc>
        <w:tc>
          <w:tcPr>
            <w:tcW w:w="8647" w:type="dxa"/>
          </w:tcPr>
          <w:p w14:paraId="5AF863E0" w14:textId="77777777" w:rsidR="00D20808" w:rsidRDefault="00D20808" w:rsidP="00C9557E">
            <w:pPr>
              <w:jc w:val="center"/>
              <w:rPr>
                <w:noProof/>
              </w:rPr>
            </w:pPr>
          </w:p>
          <w:p w14:paraId="6DFB82A8" w14:textId="0AF7AEC5" w:rsidR="00D20808" w:rsidRDefault="00D20808" w:rsidP="00C9557E">
            <w:pPr>
              <w:jc w:val="center"/>
              <w:rPr>
                <w:noProof/>
              </w:rPr>
            </w:pPr>
          </w:p>
        </w:tc>
        <w:tc>
          <w:tcPr>
            <w:tcW w:w="1276" w:type="dxa"/>
          </w:tcPr>
          <w:p w14:paraId="64D047B0" w14:textId="77777777" w:rsidR="00D20808" w:rsidRDefault="00D20808" w:rsidP="00C9557E">
            <w:pPr>
              <w:jc w:val="center"/>
              <w:rPr>
                <w:noProof/>
              </w:rPr>
            </w:pPr>
          </w:p>
        </w:tc>
        <w:tc>
          <w:tcPr>
            <w:tcW w:w="1320" w:type="dxa"/>
          </w:tcPr>
          <w:p w14:paraId="255B1C75" w14:textId="77777777" w:rsidR="00D20808" w:rsidRDefault="00D20808" w:rsidP="00C9557E">
            <w:pPr>
              <w:jc w:val="center"/>
              <w:rPr>
                <w:noProof/>
              </w:rPr>
            </w:pPr>
          </w:p>
        </w:tc>
      </w:tr>
      <w:tr w:rsidR="00D20808" w14:paraId="7DA0DF5A" w14:textId="77777777" w:rsidTr="004D56D0">
        <w:trPr>
          <w:cantSplit/>
          <w:trHeight w:hRule="exact" w:val="737"/>
        </w:trPr>
        <w:tc>
          <w:tcPr>
            <w:tcW w:w="1543" w:type="dxa"/>
            <w:vMerge/>
            <w:shd w:val="clear" w:color="auto" w:fill="F2F2F2" w:themeFill="background1" w:themeFillShade="F2"/>
          </w:tcPr>
          <w:p w14:paraId="456F24FB" w14:textId="77777777" w:rsidR="00D20808" w:rsidRDefault="00D20808" w:rsidP="00C9557E">
            <w:pPr>
              <w:jc w:val="center"/>
              <w:rPr>
                <w:noProof/>
              </w:rPr>
            </w:pPr>
          </w:p>
        </w:tc>
        <w:tc>
          <w:tcPr>
            <w:tcW w:w="2563" w:type="dxa"/>
          </w:tcPr>
          <w:p w14:paraId="21ADE78C" w14:textId="77777777" w:rsidR="00D20808" w:rsidRDefault="00D20808" w:rsidP="00C9557E">
            <w:pPr>
              <w:jc w:val="center"/>
              <w:rPr>
                <w:noProof/>
              </w:rPr>
            </w:pPr>
          </w:p>
          <w:p w14:paraId="53EA8E05" w14:textId="5BB09E18" w:rsidR="00D20808" w:rsidRDefault="00D20808" w:rsidP="00C9557E">
            <w:pPr>
              <w:jc w:val="center"/>
              <w:rPr>
                <w:noProof/>
              </w:rPr>
            </w:pPr>
          </w:p>
        </w:tc>
        <w:tc>
          <w:tcPr>
            <w:tcW w:w="8647" w:type="dxa"/>
          </w:tcPr>
          <w:p w14:paraId="0E1839CE" w14:textId="3C850F29" w:rsidR="00D20808" w:rsidRDefault="00D20808" w:rsidP="00C9557E">
            <w:pPr>
              <w:jc w:val="center"/>
              <w:rPr>
                <w:noProof/>
              </w:rPr>
            </w:pPr>
          </w:p>
          <w:p w14:paraId="57A36DFC" w14:textId="77777777" w:rsidR="004D56D0" w:rsidRDefault="004D56D0" w:rsidP="00C9557E">
            <w:pPr>
              <w:jc w:val="center"/>
              <w:rPr>
                <w:noProof/>
              </w:rPr>
            </w:pPr>
          </w:p>
          <w:p w14:paraId="685731AD" w14:textId="061C7DF1" w:rsidR="00D20808" w:rsidRDefault="00D20808" w:rsidP="00C9557E">
            <w:pPr>
              <w:jc w:val="center"/>
              <w:rPr>
                <w:noProof/>
              </w:rPr>
            </w:pPr>
          </w:p>
        </w:tc>
        <w:tc>
          <w:tcPr>
            <w:tcW w:w="1276" w:type="dxa"/>
          </w:tcPr>
          <w:p w14:paraId="7419AE35" w14:textId="77777777" w:rsidR="00D20808" w:rsidRDefault="00D20808" w:rsidP="00C9557E">
            <w:pPr>
              <w:jc w:val="center"/>
              <w:rPr>
                <w:noProof/>
              </w:rPr>
            </w:pPr>
          </w:p>
        </w:tc>
        <w:tc>
          <w:tcPr>
            <w:tcW w:w="1320" w:type="dxa"/>
          </w:tcPr>
          <w:p w14:paraId="183D2AD5" w14:textId="77777777" w:rsidR="00D20808" w:rsidRDefault="00D20808" w:rsidP="00C9557E">
            <w:pPr>
              <w:jc w:val="center"/>
              <w:rPr>
                <w:noProof/>
              </w:rPr>
            </w:pPr>
          </w:p>
        </w:tc>
      </w:tr>
    </w:tbl>
    <w:p w14:paraId="61B6535E" w14:textId="77777777" w:rsidR="00BC1BD8" w:rsidRDefault="00BC1BD8" w:rsidP="00901492">
      <w:pPr>
        <w:shd w:val="clear" w:color="auto" w:fill="FFFFFF"/>
        <w:spacing w:after="0"/>
        <w:jc w:val="center"/>
        <w:rPr>
          <w:noProof/>
        </w:rPr>
      </w:pPr>
    </w:p>
    <w:sectPr w:rsidR="00BC1BD8" w:rsidSect="00D2080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3738" w14:textId="77777777" w:rsidR="006A7698" w:rsidRDefault="006A7698" w:rsidP="00BC1BD8">
      <w:pPr>
        <w:spacing w:after="0" w:line="240" w:lineRule="auto"/>
      </w:pPr>
      <w:r>
        <w:separator/>
      </w:r>
    </w:p>
  </w:endnote>
  <w:endnote w:type="continuationSeparator" w:id="0">
    <w:p w14:paraId="64D50C0E" w14:textId="77777777" w:rsidR="006A7698" w:rsidRDefault="006A7698" w:rsidP="00BC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9245" w14:textId="77777777" w:rsidR="006A7698" w:rsidRDefault="006A7698" w:rsidP="00BC1BD8">
      <w:pPr>
        <w:spacing w:after="0" w:line="240" w:lineRule="auto"/>
      </w:pPr>
      <w:r>
        <w:separator/>
      </w:r>
    </w:p>
  </w:footnote>
  <w:footnote w:type="continuationSeparator" w:id="0">
    <w:p w14:paraId="1FC09A81" w14:textId="77777777" w:rsidR="006A7698" w:rsidRDefault="006A7698" w:rsidP="00BC1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56A"/>
    <w:multiLevelType w:val="hybridMultilevel"/>
    <w:tmpl w:val="DDCEDE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01A57"/>
    <w:multiLevelType w:val="hybridMultilevel"/>
    <w:tmpl w:val="82F6B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45065"/>
    <w:multiLevelType w:val="hybridMultilevel"/>
    <w:tmpl w:val="CE926B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51550"/>
    <w:multiLevelType w:val="hybridMultilevel"/>
    <w:tmpl w:val="8F0662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5795A"/>
    <w:multiLevelType w:val="hybridMultilevel"/>
    <w:tmpl w:val="9168E5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C6A38"/>
    <w:multiLevelType w:val="hybridMultilevel"/>
    <w:tmpl w:val="6DD62E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56395"/>
    <w:multiLevelType w:val="hybridMultilevel"/>
    <w:tmpl w:val="4BA2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93A89"/>
    <w:multiLevelType w:val="hybridMultilevel"/>
    <w:tmpl w:val="D28A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E0F89"/>
    <w:multiLevelType w:val="hybridMultilevel"/>
    <w:tmpl w:val="9216CA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93146"/>
    <w:multiLevelType w:val="hybridMultilevel"/>
    <w:tmpl w:val="0BC6EB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C1719"/>
    <w:multiLevelType w:val="hybridMultilevel"/>
    <w:tmpl w:val="A32C43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80399"/>
    <w:multiLevelType w:val="hybridMultilevel"/>
    <w:tmpl w:val="6C06AE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74F7C"/>
    <w:multiLevelType w:val="hybridMultilevel"/>
    <w:tmpl w:val="C54EE95C"/>
    <w:lvl w:ilvl="0" w:tplc="28046FC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E7B4F"/>
    <w:multiLevelType w:val="hybridMultilevel"/>
    <w:tmpl w:val="FDBEF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1260CA"/>
    <w:multiLevelType w:val="hybridMultilevel"/>
    <w:tmpl w:val="E2B24B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16389"/>
    <w:multiLevelType w:val="hybridMultilevel"/>
    <w:tmpl w:val="A0DA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9259B"/>
    <w:multiLevelType w:val="hybridMultilevel"/>
    <w:tmpl w:val="AB4E3C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76F93"/>
    <w:multiLevelType w:val="hybridMultilevel"/>
    <w:tmpl w:val="6D5029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06130"/>
    <w:multiLevelType w:val="hybridMultilevel"/>
    <w:tmpl w:val="851040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62805"/>
    <w:multiLevelType w:val="hybridMultilevel"/>
    <w:tmpl w:val="019651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265D7"/>
    <w:multiLevelType w:val="hybridMultilevel"/>
    <w:tmpl w:val="02C0DA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C38BF"/>
    <w:multiLevelType w:val="hybridMultilevel"/>
    <w:tmpl w:val="5A1C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9"/>
  </w:num>
  <w:num w:numId="5">
    <w:abstractNumId w:val="20"/>
  </w:num>
  <w:num w:numId="6">
    <w:abstractNumId w:val="18"/>
  </w:num>
  <w:num w:numId="7">
    <w:abstractNumId w:val="13"/>
  </w:num>
  <w:num w:numId="8">
    <w:abstractNumId w:val="3"/>
  </w:num>
  <w:num w:numId="9">
    <w:abstractNumId w:val="21"/>
  </w:num>
  <w:num w:numId="10">
    <w:abstractNumId w:val="5"/>
  </w:num>
  <w:num w:numId="11">
    <w:abstractNumId w:val="10"/>
  </w:num>
  <w:num w:numId="12">
    <w:abstractNumId w:val="8"/>
  </w:num>
  <w:num w:numId="13">
    <w:abstractNumId w:val="17"/>
  </w:num>
  <w:num w:numId="14">
    <w:abstractNumId w:val="1"/>
  </w:num>
  <w:num w:numId="15">
    <w:abstractNumId w:val="14"/>
  </w:num>
  <w:num w:numId="16">
    <w:abstractNumId w:val="15"/>
  </w:num>
  <w:num w:numId="17">
    <w:abstractNumId w:val="11"/>
  </w:num>
  <w:num w:numId="18">
    <w:abstractNumId w:val="7"/>
  </w:num>
  <w:num w:numId="19">
    <w:abstractNumId w:val="0"/>
  </w:num>
  <w:num w:numId="20">
    <w:abstractNumId w:val="16"/>
  </w:num>
  <w:num w:numId="21">
    <w:abstractNumId w:val="19"/>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E5"/>
    <w:rsid w:val="000053DB"/>
    <w:rsid w:val="000066C2"/>
    <w:rsid w:val="0001541E"/>
    <w:rsid w:val="0002376A"/>
    <w:rsid w:val="0003105C"/>
    <w:rsid w:val="00032065"/>
    <w:rsid w:val="0003581C"/>
    <w:rsid w:val="00042B68"/>
    <w:rsid w:val="00046FCC"/>
    <w:rsid w:val="000575DA"/>
    <w:rsid w:val="000634B9"/>
    <w:rsid w:val="00065643"/>
    <w:rsid w:val="00077A5D"/>
    <w:rsid w:val="000809A7"/>
    <w:rsid w:val="00095AEF"/>
    <w:rsid w:val="000A15C4"/>
    <w:rsid w:val="000A387F"/>
    <w:rsid w:val="000B5066"/>
    <w:rsid w:val="000C3181"/>
    <w:rsid w:val="000C4A78"/>
    <w:rsid w:val="000C73AA"/>
    <w:rsid w:val="000C7A99"/>
    <w:rsid w:val="000D179B"/>
    <w:rsid w:val="000D3D6A"/>
    <w:rsid w:val="000F0CB2"/>
    <w:rsid w:val="000F3FAA"/>
    <w:rsid w:val="000F5A60"/>
    <w:rsid w:val="00100ED9"/>
    <w:rsid w:val="00102195"/>
    <w:rsid w:val="0010368A"/>
    <w:rsid w:val="00104049"/>
    <w:rsid w:val="001050C2"/>
    <w:rsid w:val="001103AE"/>
    <w:rsid w:val="00124562"/>
    <w:rsid w:val="001261CD"/>
    <w:rsid w:val="0014767B"/>
    <w:rsid w:val="00152922"/>
    <w:rsid w:val="00156A87"/>
    <w:rsid w:val="00164A56"/>
    <w:rsid w:val="0016593A"/>
    <w:rsid w:val="00167EDB"/>
    <w:rsid w:val="00191DD4"/>
    <w:rsid w:val="001B4848"/>
    <w:rsid w:val="001C755D"/>
    <w:rsid w:val="00205529"/>
    <w:rsid w:val="00226B23"/>
    <w:rsid w:val="00236ECA"/>
    <w:rsid w:val="002372F8"/>
    <w:rsid w:val="0024102E"/>
    <w:rsid w:val="002563BA"/>
    <w:rsid w:val="00263880"/>
    <w:rsid w:val="002658B9"/>
    <w:rsid w:val="00290921"/>
    <w:rsid w:val="00290EAB"/>
    <w:rsid w:val="00292E0B"/>
    <w:rsid w:val="00297F38"/>
    <w:rsid w:val="002A246F"/>
    <w:rsid w:val="002B0FBD"/>
    <w:rsid w:val="002C638A"/>
    <w:rsid w:val="002E349F"/>
    <w:rsid w:val="002E4A93"/>
    <w:rsid w:val="003009E0"/>
    <w:rsid w:val="00320A7C"/>
    <w:rsid w:val="003224A1"/>
    <w:rsid w:val="003329E5"/>
    <w:rsid w:val="00361A59"/>
    <w:rsid w:val="00377103"/>
    <w:rsid w:val="003804CC"/>
    <w:rsid w:val="00381F1B"/>
    <w:rsid w:val="00396CFF"/>
    <w:rsid w:val="003A238A"/>
    <w:rsid w:val="003A5092"/>
    <w:rsid w:val="003A7462"/>
    <w:rsid w:val="003C7D58"/>
    <w:rsid w:val="003D6B3D"/>
    <w:rsid w:val="003E6449"/>
    <w:rsid w:val="003F6663"/>
    <w:rsid w:val="004002C7"/>
    <w:rsid w:val="00402199"/>
    <w:rsid w:val="00403024"/>
    <w:rsid w:val="00412C56"/>
    <w:rsid w:val="00433394"/>
    <w:rsid w:val="00434AA1"/>
    <w:rsid w:val="00440381"/>
    <w:rsid w:val="00445A9A"/>
    <w:rsid w:val="00453EEE"/>
    <w:rsid w:val="0048023F"/>
    <w:rsid w:val="00486849"/>
    <w:rsid w:val="004B075A"/>
    <w:rsid w:val="004B4C5D"/>
    <w:rsid w:val="004D56D0"/>
    <w:rsid w:val="0050411F"/>
    <w:rsid w:val="005112D2"/>
    <w:rsid w:val="005224C5"/>
    <w:rsid w:val="00527E19"/>
    <w:rsid w:val="00531CB6"/>
    <w:rsid w:val="00545419"/>
    <w:rsid w:val="0055010F"/>
    <w:rsid w:val="005567C0"/>
    <w:rsid w:val="00592FDA"/>
    <w:rsid w:val="005A439E"/>
    <w:rsid w:val="005B3D99"/>
    <w:rsid w:val="005D745F"/>
    <w:rsid w:val="005F35AF"/>
    <w:rsid w:val="006004A3"/>
    <w:rsid w:val="006114CF"/>
    <w:rsid w:val="00617AA2"/>
    <w:rsid w:val="00641553"/>
    <w:rsid w:val="0064234C"/>
    <w:rsid w:val="00646288"/>
    <w:rsid w:val="006521B9"/>
    <w:rsid w:val="00664DA6"/>
    <w:rsid w:val="00670352"/>
    <w:rsid w:val="00681F4A"/>
    <w:rsid w:val="006904B0"/>
    <w:rsid w:val="0069421B"/>
    <w:rsid w:val="006943C8"/>
    <w:rsid w:val="006A1F5C"/>
    <w:rsid w:val="006A4FB0"/>
    <w:rsid w:val="006A7698"/>
    <w:rsid w:val="006B1FEE"/>
    <w:rsid w:val="006C3325"/>
    <w:rsid w:val="006C5545"/>
    <w:rsid w:val="006D0EE3"/>
    <w:rsid w:val="006E0237"/>
    <w:rsid w:val="006E0B7D"/>
    <w:rsid w:val="006E6E1C"/>
    <w:rsid w:val="006F1107"/>
    <w:rsid w:val="006F1AD7"/>
    <w:rsid w:val="007044D3"/>
    <w:rsid w:val="00707466"/>
    <w:rsid w:val="00715D89"/>
    <w:rsid w:val="00723B50"/>
    <w:rsid w:val="00725A10"/>
    <w:rsid w:val="0075278C"/>
    <w:rsid w:val="007628A0"/>
    <w:rsid w:val="00771264"/>
    <w:rsid w:val="007764D1"/>
    <w:rsid w:val="00780DC6"/>
    <w:rsid w:val="00783EEC"/>
    <w:rsid w:val="007906B8"/>
    <w:rsid w:val="007A3DEC"/>
    <w:rsid w:val="007B52E9"/>
    <w:rsid w:val="007B6DBD"/>
    <w:rsid w:val="007D012B"/>
    <w:rsid w:val="007D0C54"/>
    <w:rsid w:val="007D192E"/>
    <w:rsid w:val="007F55E0"/>
    <w:rsid w:val="00803568"/>
    <w:rsid w:val="008055C4"/>
    <w:rsid w:val="008157C5"/>
    <w:rsid w:val="0082205D"/>
    <w:rsid w:val="008340B1"/>
    <w:rsid w:val="00836BB2"/>
    <w:rsid w:val="00843BAB"/>
    <w:rsid w:val="008479C6"/>
    <w:rsid w:val="00851CBA"/>
    <w:rsid w:val="0086654D"/>
    <w:rsid w:val="00870F60"/>
    <w:rsid w:val="008763D9"/>
    <w:rsid w:val="00896091"/>
    <w:rsid w:val="008B1B72"/>
    <w:rsid w:val="008B2951"/>
    <w:rsid w:val="008B7762"/>
    <w:rsid w:val="008C012F"/>
    <w:rsid w:val="008C0966"/>
    <w:rsid w:val="008C1E03"/>
    <w:rsid w:val="008C45CD"/>
    <w:rsid w:val="008C6084"/>
    <w:rsid w:val="008E4393"/>
    <w:rsid w:val="008E7AEB"/>
    <w:rsid w:val="008F0E92"/>
    <w:rsid w:val="00901492"/>
    <w:rsid w:val="009158A1"/>
    <w:rsid w:val="00936DDE"/>
    <w:rsid w:val="00952717"/>
    <w:rsid w:val="00965AFA"/>
    <w:rsid w:val="0096689C"/>
    <w:rsid w:val="00971E97"/>
    <w:rsid w:val="00972993"/>
    <w:rsid w:val="009762C2"/>
    <w:rsid w:val="00994E3E"/>
    <w:rsid w:val="009B1378"/>
    <w:rsid w:val="009B2B9D"/>
    <w:rsid w:val="009B2EBB"/>
    <w:rsid w:val="009B38BD"/>
    <w:rsid w:val="009C354D"/>
    <w:rsid w:val="009C3619"/>
    <w:rsid w:val="009C3770"/>
    <w:rsid w:val="009D016D"/>
    <w:rsid w:val="009D1EB8"/>
    <w:rsid w:val="009E3964"/>
    <w:rsid w:val="009F530A"/>
    <w:rsid w:val="00A06914"/>
    <w:rsid w:val="00A1108B"/>
    <w:rsid w:val="00A14B2F"/>
    <w:rsid w:val="00A17473"/>
    <w:rsid w:val="00A17B22"/>
    <w:rsid w:val="00A22C21"/>
    <w:rsid w:val="00A26F63"/>
    <w:rsid w:val="00A304CC"/>
    <w:rsid w:val="00A31024"/>
    <w:rsid w:val="00A33B4B"/>
    <w:rsid w:val="00A43C37"/>
    <w:rsid w:val="00A5418E"/>
    <w:rsid w:val="00A658A4"/>
    <w:rsid w:val="00A8643D"/>
    <w:rsid w:val="00A91BEF"/>
    <w:rsid w:val="00AA0A77"/>
    <w:rsid w:val="00AA7550"/>
    <w:rsid w:val="00AB4CB3"/>
    <w:rsid w:val="00AF575C"/>
    <w:rsid w:val="00B04E8B"/>
    <w:rsid w:val="00B157BA"/>
    <w:rsid w:val="00B20B92"/>
    <w:rsid w:val="00B24C70"/>
    <w:rsid w:val="00B25BC4"/>
    <w:rsid w:val="00B25F58"/>
    <w:rsid w:val="00B27A1D"/>
    <w:rsid w:val="00B31388"/>
    <w:rsid w:val="00B42EC3"/>
    <w:rsid w:val="00B47F34"/>
    <w:rsid w:val="00B679AE"/>
    <w:rsid w:val="00B73139"/>
    <w:rsid w:val="00B839BE"/>
    <w:rsid w:val="00B92647"/>
    <w:rsid w:val="00B95D80"/>
    <w:rsid w:val="00BA3DDE"/>
    <w:rsid w:val="00BA6BAB"/>
    <w:rsid w:val="00BB55BE"/>
    <w:rsid w:val="00BB5668"/>
    <w:rsid w:val="00BC19A8"/>
    <w:rsid w:val="00BC1BD8"/>
    <w:rsid w:val="00BD067B"/>
    <w:rsid w:val="00BD1192"/>
    <w:rsid w:val="00BD14C8"/>
    <w:rsid w:val="00BD5B7A"/>
    <w:rsid w:val="00BE0142"/>
    <w:rsid w:val="00BE4888"/>
    <w:rsid w:val="00BE7FC7"/>
    <w:rsid w:val="00C01973"/>
    <w:rsid w:val="00C02120"/>
    <w:rsid w:val="00C027E5"/>
    <w:rsid w:val="00C22627"/>
    <w:rsid w:val="00C3598E"/>
    <w:rsid w:val="00C3774B"/>
    <w:rsid w:val="00C451EE"/>
    <w:rsid w:val="00C63CA0"/>
    <w:rsid w:val="00C70AFF"/>
    <w:rsid w:val="00C75D65"/>
    <w:rsid w:val="00C81EF1"/>
    <w:rsid w:val="00C90A45"/>
    <w:rsid w:val="00C9557E"/>
    <w:rsid w:val="00C9760A"/>
    <w:rsid w:val="00CA315B"/>
    <w:rsid w:val="00CA3BBD"/>
    <w:rsid w:val="00CA42D0"/>
    <w:rsid w:val="00CB44F3"/>
    <w:rsid w:val="00CC379D"/>
    <w:rsid w:val="00CC4674"/>
    <w:rsid w:val="00CD34A6"/>
    <w:rsid w:val="00CE635D"/>
    <w:rsid w:val="00D16130"/>
    <w:rsid w:val="00D20808"/>
    <w:rsid w:val="00D374A1"/>
    <w:rsid w:val="00D50F05"/>
    <w:rsid w:val="00D66505"/>
    <w:rsid w:val="00D71A1F"/>
    <w:rsid w:val="00D722D7"/>
    <w:rsid w:val="00D87215"/>
    <w:rsid w:val="00D91628"/>
    <w:rsid w:val="00D967DF"/>
    <w:rsid w:val="00DB4173"/>
    <w:rsid w:val="00DC7909"/>
    <w:rsid w:val="00DD1B6A"/>
    <w:rsid w:val="00DD227A"/>
    <w:rsid w:val="00DE1D68"/>
    <w:rsid w:val="00DE32AA"/>
    <w:rsid w:val="00DE75A4"/>
    <w:rsid w:val="00DF7CF3"/>
    <w:rsid w:val="00E130C0"/>
    <w:rsid w:val="00E22211"/>
    <w:rsid w:val="00E231A4"/>
    <w:rsid w:val="00E30238"/>
    <w:rsid w:val="00E312F2"/>
    <w:rsid w:val="00E31C44"/>
    <w:rsid w:val="00E36717"/>
    <w:rsid w:val="00E37924"/>
    <w:rsid w:val="00E5480F"/>
    <w:rsid w:val="00E56E92"/>
    <w:rsid w:val="00E57CA1"/>
    <w:rsid w:val="00E7486D"/>
    <w:rsid w:val="00E77D7D"/>
    <w:rsid w:val="00E95B9C"/>
    <w:rsid w:val="00EB5E58"/>
    <w:rsid w:val="00EC0FAF"/>
    <w:rsid w:val="00ED3D05"/>
    <w:rsid w:val="00EE07A3"/>
    <w:rsid w:val="00EF3390"/>
    <w:rsid w:val="00F01253"/>
    <w:rsid w:val="00F326C4"/>
    <w:rsid w:val="00F50E93"/>
    <w:rsid w:val="00F863F1"/>
    <w:rsid w:val="00FB28AC"/>
    <w:rsid w:val="00FB35CF"/>
    <w:rsid w:val="00FB5F45"/>
    <w:rsid w:val="00FC4032"/>
    <w:rsid w:val="00FF1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BBB0"/>
  <w15:chartTrackingRefBased/>
  <w15:docId w15:val="{21D458C8-D8E7-4F35-8D34-A2E7940A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79B"/>
    <w:pPr>
      <w:ind w:left="720"/>
      <w:contextualSpacing/>
    </w:pPr>
  </w:style>
  <w:style w:type="character" w:styleId="Hyperlink">
    <w:name w:val="Hyperlink"/>
    <w:basedOn w:val="DefaultParagraphFont"/>
    <w:uiPriority w:val="99"/>
    <w:unhideWhenUsed/>
    <w:rsid w:val="00A31024"/>
    <w:rPr>
      <w:color w:val="0563C1" w:themeColor="hyperlink"/>
      <w:u w:val="single"/>
    </w:rPr>
  </w:style>
  <w:style w:type="character" w:styleId="UnresolvedMention">
    <w:name w:val="Unresolved Mention"/>
    <w:basedOn w:val="DefaultParagraphFont"/>
    <w:uiPriority w:val="99"/>
    <w:semiHidden/>
    <w:unhideWhenUsed/>
    <w:rsid w:val="00A31024"/>
    <w:rPr>
      <w:color w:val="605E5C"/>
      <w:shd w:val="clear" w:color="auto" w:fill="E1DFDD"/>
    </w:rPr>
  </w:style>
  <w:style w:type="character" w:styleId="FollowedHyperlink">
    <w:name w:val="FollowedHyperlink"/>
    <w:basedOn w:val="DefaultParagraphFont"/>
    <w:uiPriority w:val="99"/>
    <w:semiHidden/>
    <w:unhideWhenUsed/>
    <w:rsid w:val="00A22C21"/>
    <w:rPr>
      <w:color w:val="954F72" w:themeColor="followedHyperlink"/>
      <w:u w:val="single"/>
    </w:rPr>
  </w:style>
  <w:style w:type="table" w:styleId="TableGrid">
    <w:name w:val="Table Grid"/>
    <w:basedOn w:val="TableNormal"/>
    <w:uiPriority w:val="39"/>
    <w:rsid w:val="00B0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7A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A387F"/>
    <w:rPr>
      <w:sz w:val="16"/>
      <w:szCs w:val="16"/>
    </w:rPr>
  </w:style>
  <w:style w:type="paragraph" w:styleId="CommentText">
    <w:name w:val="annotation text"/>
    <w:basedOn w:val="Normal"/>
    <w:link w:val="CommentTextChar"/>
    <w:uiPriority w:val="99"/>
    <w:semiHidden/>
    <w:unhideWhenUsed/>
    <w:rsid w:val="000A387F"/>
    <w:pPr>
      <w:spacing w:line="240" w:lineRule="auto"/>
    </w:pPr>
    <w:rPr>
      <w:sz w:val="20"/>
      <w:szCs w:val="20"/>
    </w:rPr>
  </w:style>
  <w:style w:type="character" w:customStyle="1" w:styleId="CommentTextChar">
    <w:name w:val="Comment Text Char"/>
    <w:basedOn w:val="DefaultParagraphFont"/>
    <w:link w:val="CommentText"/>
    <w:uiPriority w:val="99"/>
    <w:semiHidden/>
    <w:rsid w:val="000A387F"/>
    <w:rPr>
      <w:sz w:val="20"/>
      <w:szCs w:val="20"/>
    </w:rPr>
  </w:style>
  <w:style w:type="paragraph" w:styleId="CommentSubject">
    <w:name w:val="annotation subject"/>
    <w:basedOn w:val="CommentText"/>
    <w:next w:val="CommentText"/>
    <w:link w:val="CommentSubjectChar"/>
    <w:uiPriority w:val="99"/>
    <w:semiHidden/>
    <w:unhideWhenUsed/>
    <w:rsid w:val="000A387F"/>
    <w:rPr>
      <w:b/>
      <w:bCs/>
    </w:rPr>
  </w:style>
  <w:style w:type="character" w:customStyle="1" w:styleId="CommentSubjectChar">
    <w:name w:val="Comment Subject Char"/>
    <w:basedOn w:val="CommentTextChar"/>
    <w:link w:val="CommentSubject"/>
    <w:uiPriority w:val="99"/>
    <w:semiHidden/>
    <w:rsid w:val="000A387F"/>
    <w:rPr>
      <w:b/>
      <w:bCs/>
      <w:sz w:val="20"/>
      <w:szCs w:val="20"/>
    </w:rPr>
  </w:style>
  <w:style w:type="paragraph" w:styleId="Revision">
    <w:name w:val="Revision"/>
    <w:hidden/>
    <w:uiPriority w:val="99"/>
    <w:semiHidden/>
    <w:rsid w:val="002E349F"/>
    <w:pPr>
      <w:spacing w:after="0" w:line="240" w:lineRule="auto"/>
    </w:pPr>
  </w:style>
  <w:style w:type="paragraph" w:styleId="Header">
    <w:name w:val="header"/>
    <w:basedOn w:val="Normal"/>
    <w:link w:val="HeaderChar"/>
    <w:uiPriority w:val="99"/>
    <w:unhideWhenUsed/>
    <w:rsid w:val="00BC1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BD8"/>
  </w:style>
  <w:style w:type="paragraph" w:styleId="Footer">
    <w:name w:val="footer"/>
    <w:basedOn w:val="Normal"/>
    <w:link w:val="FooterChar"/>
    <w:uiPriority w:val="99"/>
    <w:unhideWhenUsed/>
    <w:rsid w:val="00BC1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0261">
      <w:bodyDiv w:val="1"/>
      <w:marLeft w:val="0"/>
      <w:marRight w:val="0"/>
      <w:marTop w:val="0"/>
      <w:marBottom w:val="0"/>
      <w:divBdr>
        <w:top w:val="none" w:sz="0" w:space="0" w:color="auto"/>
        <w:left w:val="none" w:sz="0" w:space="0" w:color="auto"/>
        <w:bottom w:val="none" w:sz="0" w:space="0" w:color="auto"/>
        <w:right w:val="none" w:sz="0" w:space="0" w:color="auto"/>
      </w:divBdr>
    </w:div>
    <w:div w:id="89854389">
      <w:bodyDiv w:val="1"/>
      <w:marLeft w:val="0"/>
      <w:marRight w:val="0"/>
      <w:marTop w:val="0"/>
      <w:marBottom w:val="0"/>
      <w:divBdr>
        <w:top w:val="none" w:sz="0" w:space="0" w:color="auto"/>
        <w:left w:val="none" w:sz="0" w:space="0" w:color="auto"/>
        <w:bottom w:val="none" w:sz="0" w:space="0" w:color="auto"/>
        <w:right w:val="none" w:sz="0" w:space="0" w:color="auto"/>
      </w:divBdr>
      <w:divsChild>
        <w:div w:id="837501111">
          <w:marLeft w:val="360"/>
          <w:marRight w:val="0"/>
          <w:marTop w:val="200"/>
          <w:marBottom w:val="0"/>
          <w:divBdr>
            <w:top w:val="none" w:sz="0" w:space="0" w:color="auto"/>
            <w:left w:val="none" w:sz="0" w:space="0" w:color="auto"/>
            <w:bottom w:val="none" w:sz="0" w:space="0" w:color="auto"/>
            <w:right w:val="none" w:sz="0" w:space="0" w:color="auto"/>
          </w:divBdr>
        </w:div>
        <w:div w:id="147332566">
          <w:marLeft w:val="360"/>
          <w:marRight w:val="0"/>
          <w:marTop w:val="200"/>
          <w:marBottom w:val="0"/>
          <w:divBdr>
            <w:top w:val="none" w:sz="0" w:space="0" w:color="auto"/>
            <w:left w:val="none" w:sz="0" w:space="0" w:color="auto"/>
            <w:bottom w:val="none" w:sz="0" w:space="0" w:color="auto"/>
            <w:right w:val="none" w:sz="0" w:space="0" w:color="auto"/>
          </w:divBdr>
        </w:div>
        <w:div w:id="520825703">
          <w:marLeft w:val="360"/>
          <w:marRight w:val="0"/>
          <w:marTop w:val="200"/>
          <w:marBottom w:val="0"/>
          <w:divBdr>
            <w:top w:val="none" w:sz="0" w:space="0" w:color="auto"/>
            <w:left w:val="none" w:sz="0" w:space="0" w:color="auto"/>
            <w:bottom w:val="none" w:sz="0" w:space="0" w:color="auto"/>
            <w:right w:val="none" w:sz="0" w:space="0" w:color="auto"/>
          </w:divBdr>
        </w:div>
        <w:div w:id="1349260002">
          <w:marLeft w:val="360"/>
          <w:marRight w:val="0"/>
          <w:marTop w:val="200"/>
          <w:marBottom w:val="0"/>
          <w:divBdr>
            <w:top w:val="none" w:sz="0" w:space="0" w:color="auto"/>
            <w:left w:val="none" w:sz="0" w:space="0" w:color="auto"/>
            <w:bottom w:val="none" w:sz="0" w:space="0" w:color="auto"/>
            <w:right w:val="none" w:sz="0" w:space="0" w:color="auto"/>
          </w:divBdr>
        </w:div>
      </w:divsChild>
    </w:div>
    <w:div w:id="98572417">
      <w:bodyDiv w:val="1"/>
      <w:marLeft w:val="0"/>
      <w:marRight w:val="0"/>
      <w:marTop w:val="0"/>
      <w:marBottom w:val="0"/>
      <w:divBdr>
        <w:top w:val="none" w:sz="0" w:space="0" w:color="auto"/>
        <w:left w:val="none" w:sz="0" w:space="0" w:color="auto"/>
        <w:bottom w:val="none" w:sz="0" w:space="0" w:color="auto"/>
        <w:right w:val="none" w:sz="0" w:space="0" w:color="auto"/>
      </w:divBdr>
    </w:div>
    <w:div w:id="1452286418">
      <w:bodyDiv w:val="1"/>
      <w:marLeft w:val="0"/>
      <w:marRight w:val="0"/>
      <w:marTop w:val="0"/>
      <w:marBottom w:val="0"/>
      <w:divBdr>
        <w:top w:val="none" w:sz="0" w:space="0" w:color="auto"/>
        <w:left w:val="none" w:sz="0" w:space="0" w:color="auto"/>
        <w:bottom w:val="none" w:sz="0" w:space="0" w:color="auto"/>
        <w:right w:val="none" w:sz="0" w:space="0" w:color="auto"/>
      </w:divBdr>
      <w:divsChild>
        <w:div w:id="1585801266">
          <w:marLeft w:val="360"/>
          <w:marRight w:val="0"/>
          <w:marTop w:val="200"/>
          <w:marBottom w:val="0"/>
          <w:divBdr>
            <w:top w:val="none" w:sz="0" w:space="0" w:color="auto"/>
            <w:left w:val="none" w:sz="0" w:space="0" w:color="auto"/>
            <w:bottom w:val="none" w:sz="0" w:space="0" w:color="auto"/>
            <w:right w:val="none" w:sz="0" w:space="0" w:color="auto"/>
          </w:divBdr>
        </w:div>
        <w:div w:id="1668632318">
          <w:marLeft w:val="360"/>
          <w:marRight w:val="0"/>
          <w:marTop w:val="200"/>
          <w:marBottom w:val="0"/>
          <w:divBdr>
            <w:top w:val="none" w:sz="0" w:space="0" w:color="auto"/>
            <w:left w:val="none" w:sz="0" w:space="0" w:color="auto"/>
            <w:bottom w:val="none" w:sz="0" w:space="0" w:color="auto"/>
            <w:right w:val="none" w:sz="0" w:space="0" w:color="auto"/>
          </w:divBdr>
        </w:div>
        <w:div w:id="1287666044">
          <w:marLeft w:val="360"/>
          <w:marRight w:val="0"/>
          <w:marTop w:val="200"/>
          <w:marBottom w:val="0"/>
          <w:divBdr>
            <w:top w:val="none" w:sz="0" w:space="0" w:color="auto"/>
            <w:left w:val="none" w:sz="0" w:space="0" w:color="auto"/>
            <w:bottom w:val="none" w:sz="0" w:space="0" w:color="auto"/>
            <w:right w:val="none" w:sz="0" w:space="0" w:color="auto"/>
          </w:divBdr>
        </w:div>
        <w:div w:id="424501771">
          <w:marLeft w:val="360"/>
          <w:marRight w:val="0"/>
          <w:marTop w:val="200"/>
          <w:marBottom w:val="0"/>
          <w:divBdr>
            <w:top w:val="none" w:sz="0" w:space="0" w:color="auto"/>
            <w:left w:val="none" w:sz="0" w:space="0" w:color="auto"/>
            <w:bottom w:val="none" w:sz="0" w:space="0" w:color="auto"/>
            <w:right w:val="none" w:sz="0" w:space="0" w:color="auto"/>
          </w:divBdr>
        </w:div>
      </w:divsChild>
    </w:div>
    <w:div w:id="1632054535">
      <w:bodyDiv w:val="1"/>
      <w:marLeft w:val="0"/>
      <w:marRight w:val="0"/>
      <w:marTop w:val="0"/>
      <w:marBottom w:val="0"/>
      <w:divBdr>
        <w:top w:val="none" w:sz="0" w:space="0" w:color="auto"/>
        <w:left w:val="none" w:sz="0" w:space="0" w:color="auto"/>
        <w:bottom w:val="none" w:sz="0" w:space="0" w:color="auto"/>
        <w:right w:val="none" w:sz="0" w:space="0" w:color="auto"/>
      </w:divBdr>
      <w:divsChild>
        <w:div w:id="992830042">
          <w:marLeft w:val="446"/>
          <w:marRight w:val="0"/>
          <w:marTop w:val="0"/>
          <w:marBottom w:val="0"/>
          <w:divBdr>
            <w:top w:val="none" w:sz="0" w:space="0" w:color="auto"/>
            <w:left w:val="none" w:sz="0" w:space="0" w:color="auto"/>
            <w:bottom w:val="none" w:sz="0" w:space="0" w:color="auto"/>
            <w:right w:val="none" w:sz="0" w:space="0" w:color="auto"/>
          </w:divBdr>
        </w:div>
        <w:div w:id="1882747776">
          <w:marLeft w:val="446"/>
          <w:marRight w:val="0"/>
          <w:marTop w:val="0"/>
          <w:marBottom w:val="0"/>
          <w:divBdr>
            <w:top w:val="none" w:sz="0" w:space="0" w:color="auto"/>
            <w:left w:val="none" w:sz="0" w:space="0" w:color="auto"/>
            <w:bottom w:val="none" w:sz="0" w:space="0" w:color="auto"/>
            <w:right w:val="none" w:sz="0" w:space="0" w:color="auto"/>
          </w:divBdr>
        </w:div>
        <w:div w:id="515652219">
          <w:marLeft w:val="446"/>
          <w:marRight w:val="0"/>
          <w:marTop w:val="0"/>
          <w:marBottom w:val="0"/>
          <w:divBdr>
            <w:top w:val="none" w:sz="0" w:space="0" w:color="auto"/>
            <w:left w:val="none" w:sz="0" w:space="0" w:color="auto"/>
            <w:bottom w:val="none" w:sz="0" w:space="0" w:color="auto"/>
            <w:right w:val="none" w:sz="0" w:space="0" w:color="auto"/>
          </w:divBdr>
        </w:div>
        <w:div w:id="208032166">
          <w:marLeft w:val="446"/>
          <w:marRight w:val="0"/>
          <w:marTop w:val="0"/>
          <w:marBottom w:val="0"/>
          <w:divBdr>
            <w:top w:val="none" w:sz="0" w:space="0" w:color="auto"/>
            <w:left w:val="none" w:sz="0" w:space="0" w:color="auto"/>
            <w:bottom w:val="none" w:sz="0" w:space="0" w:color="auto"/>
            <w:right w:val="none" w:sz="0" w:space="0" w:color="auto"/>
          </w:divBdr>
        </w:div>
        <w:div w:id="1278374436">
          <w:marLeft w:val="446"/>
          <w:marRight w:val="0"/>
          <w:marTop w:val="0"/>
          <w:marBottom w:val="0"/>
          <w:divBdr>
            <w:top w:val="none" w:sz="0" w:space="0" w:color="auto"/>
            <w:left w:val="none" w:sz="0" w:space="0" w:color="auto"/>
            <w:bottom w:val="none" w:sz="0" w:space="0" w:color="auto"/>
            <w:right w:val="none" w:sz="0" w:space="0" w:color="auto"/>
          </w:divBdr>
        </w:div>
        <w:div w:id="1354499503">
          <w:marLeft w:val="446"/>
          <w:marRight w:val="0"/>
          <w:marTop w:val="0"/>
          <w:marBottom w:val="0"/>
          <w:divBdr>
            <w:top w:val="none" w:sz="0" w:space="0" w:color="auto"/>
            <w:left w:val="none" w:sz="0" w:space="0" w:color="auto"/>
            <w:bottom w:val="none" w:sz="0" w:space="0" w:color="auto"/>
            <w:right w:val="none" w:sz="0" w:space="0" w:color="auto"/>
          </w:divBdr>
        </w:div>
        <w:div w:id="667178204">
          <w:marLeft w:val="446"/>
          <w:marRight w:val="0"/>
          <w:marTop w:val="0"/>
          <w:marBottom w:val="0"/>
          <w:divBdr>
            <w:top w:val="none" w:sz="0" w:space="0" w:color="auto"/>
            <w:left w:val="none" w:sz="0" w:space="0" w:color="auto"/>
            <w:bottom w:val="none" w:sz="0" w:space="0" w:color="auto"/>
            <w:right w:val="none" w:sz="0" w:space="0" w:color="auto"/>
          </w:divBdr>
        </w:div>
        <w:div w:id="613244436">
          <w:marLeft w:val="446"/>
          <w:marRight w:val="0"/>
          <w:marTop w:val="0"/>
          <w:marBottom w:val="0"/>
          <w:divBdr>
            <w:top w:val="none" w:sz="0" w:space="0" w:color="auto"/>
            <w:left w:val="none" w:sz="0" w:space="0" w:color="auto"/>
            <w:bottom w:val="none" w:sz="0" w:space="0" w:color="auto"/>
            <w:right w:val="none" w:sz="0" w:space="0" w:color="auto"/>
          </w:divBdr>
        </w:div>
        <w:div w:id="823932148">
          <w:marLeft w:val="446"/>
          <w:marRight w:val="0"/>
          <w:marTop w:val="0"/>
          <w:marBottom w:val="0"/>
          <w:divBdr>
            <w:top w:val="none" w:sz="0" w:space="0" w:color="auto"/>
            <w:left w:val="none" w:sz="0" w:space="0" w:color="auto"/>
            <w:bottom w:val="none" w:sz="0" w:space="0" w:color="auto"/>
            <w:right w:val="none" w:sz="0" w:space="0" w:color="auto"/>
          </w:divBdr>
        </w:div>
        <w:div w:id="531502603">
          <w:marLeft w:val="446"/>
          <w:marRight w:val="0"/>
          <w:marTop w:val="0"/>
          <w:marBottom w:val="0"/>
          <w:divBdr>
            <w:top w:val="none" w:sz="0" w:space="0" w:color="auto"/>
            <w:left w:val="none" w:sz="0" w:space="0" w:color="auto"/>
            <w:bottom w:val="none" w:sz="0" w:space="0" w:color="auto"/>
            <w:right w:val="none" w:sz="0" w:space="0" w:color="auto"/>
          </w:divBdr>
        </w:div>
        <w:div w:id="529419610">
          <w:marLeft w:val="446"/>
          <w:marRight w:val="0"/>
          <w:marTop w:val="0"/>
          <w:marBottom w:val="0"/>
          <w:divBdr>
            <w:top w:val="none" w:sz="0" w:space="0" w:color="auto"/>
            <w:left w:val="none" w:sz="0" w:space="0" w:color="auto"/>
            <w:bottom w:val="none" w:sz="0" w:space="0" w:color="auto"/>
            <w:right w:val="none" w:sz="0" w:space="0" w:color="auto"/>
          </w:divBdr>
        </w:div>
        <w:div w:id="1421216272">
          <w:marLeft w:val="446"/>
          <w:marRight w:val="0"/>
          <w:marTop w:val="0"/>
          <w:marBottom w:val="0"/>
          <w:divBdr>
            <w:top w:val="none" w:sz="0" w:space="0" w:color="auto"/>
            <w:left w:val="none" w:sz="0" w:space="0" w:color="auto"/>
            <w:bottom w:val="none" w:sz="0" w:space="0" w:color="auto"/>
            <w:right w:val="none" w:sz="0" w:space="0" w:color="auto"/>
          </w:divBdr>
        </w:div>
        <w:div w:id="627005428">
          <w:marLeft w:val="446"/>
          <w:marRight w:val="0"/>
          <w:marTop w:val="0"/>
          <w:marBottom w:val="0"/>
          <w:divBdr>
            <w:top w:val="none" w:sz="0" w:space="0" w:color="auto"/>
            <w:left w:val="none" w:sz="0" w:space="0" w:color="auto"/>
            <w:bottom w:val="none" w:sz="0" w:space="0" w:color="auto"/>
            <w:right w:val="none" w:sz="0" w:space="0" w:color="auto"/>
          </w:divBdr>
        </w:div>
        <w:div w:id="2069760358">
          <w:marLeft w:val="446"/>
          <w:marRight w:val="0"/>
          <w:marTop w:val="0"/>
          <w:marBottom w:val="0"/>
          <w:divBdr>
            <w:top w:val="none" w:sz="0" w:space="0" w:color="auto"/>
            <w:left w:val="none" w:sz="0" w:space="0" w:color="auto"/>
            <w:bottom w:val="none" w:sz="0" w:space="0" w:color="auto"/>
            <w:right w:val="none" w:sz="0" w:space="0" w:color="auto"/>
          </w:divBdr>
        </w:div>
        <w:div w:id="2407255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orldscientific.com/worldscibooks/10.1142/q0070" TargetMode="External"/><Relationship Id="rId21" Type="http://schemas.openxmlformats.org/officeDocument/2006/relationships/hyperlink" Target="https://connect.mla.hcommons.org/files/2016/04/Transferable-Skills-for-humanities-PhDs.2.pdf" TargetMode="External"/><Relationship Id="rId42" Type="http://schemas.openxmlformats.org/officeDocument/2006/relationships/hyperlink" Target="https://www.insidehighered.com/advice/2019/12/06/how-network-effectively-even-if-you-would-rather-avoid-it-opinion" TargetMode="External"/><Relationship Id="rId47" Type="http://schemas.openxmlformats.org/officeDocument/2006/relationships/hyperlink" Target="https://royalsociety.org/topics-policy/publications/2010/scientific-century/" TargetMode="External"/><Relationship Id="rId63" Type="http://schemas.openxmlformats.org/officeDocument/2006/relationships/hyperlink" Target="https://fromphdtolife.com/resources/recommended-reading/" TargetMode="External"/><Relationship Id="rId68" Type="http://schemas.openxmlformats.org/officeDocument/2006/relationships/hyperlink" Target="https://cheekyscientist.com/?gclid=CjwKCAjwt8uGBhBAEiwAayu_9Ycf_zSRft4Y31itwGw2DfK2CgzPTAQXNywLxoXpJSx-dd2A9q8G9RoCzBcQAvD_BwE" TargetMode="External"/><Relationship Id="rId84" Type="http://schemas.openxmlformats.org/officeDocument/2006/relationships/hyperlink" Target="https://www.pivigo.com/" TargetMode="External"/><Relationship Id="rId89" Type="http://schemas.openxmlformats.org/officeDocument/2006/relationships/hyperlink" Target="https://www.capterra.com/applicant-tracking-software/" TargetMode="External"/><Relationship Id="rId112" Type="http://schemas.openxmlformats.org/officeDocument/2006/relationships/image" Target="media/image5.png"/><Relationship Id="rId16" Type="http://schemas.openxmlformats.org/officeDocument/2006/relationships/hyperlink" Target="https://wonkhe.com/" TargetMode="External"/><Relationship Id="rId107" Type="http://schemas.openxmlformats.org/officeDocument/2006/relationships/hyperlink" Target="https://www.reading.ac.uk/essentials/Careers/Applications-and-interviews/Interviews/Questions" TargetMode="External"/><Relationship Id="rId11" Type="http://schemas.openxmlformats.org/officeDocument/2006/relationships/image" Target="media/image4.svg"/><Relationship Id="rId24" Type="http://schemas.openxmlformats.org/officeDocument/2006/relationships/hyperlink" Target="https://phd-careers.co.uk/2021/04/27/be-the-solution-how-to-really-articulate-your-phd-and-other-skills-to-employers/" TargetMode="External"/><Relationship Id="rId32" Type="http://schemas.openxmlformats.org/officeDocument/2006/relationships/hyperlink" Target="https://www.bera.ac.uk/blog/early-career-researchers-20-tips-for-career-development" TargetMode="External"/><Relationship Id="rId37" Type="http://schemas.openxmlformats.org/officeDocument/2006/relationships/hyperlink" Target="https://www.advance-he.ac.uk/fellowship/fellowship" TargetMode="External"/><Relationship Id="rId40" Type="http://schemas.openxmlformats.org/officeDocument/2006/relationships/hyperlink" Target="https://thenerdcoach.co.uk/" TargetMode="External"/><Relationship Id="rId45" Type="http://schemas.openxmlformats.org/officeDocument/2006/relationships/hyperlink" Target="https://editorresources.taylorandfrancis.com/peersupport/academic-mentoring-for-editors-and-ecrs/" TargetMode="External"/><Relationship Id="rId53" Type="http://schemas.openxmlformats.org/officeDocument/2006/relationships/hyperlink" Target="https://www.careershifters.org/" TargetMode="External"/><Relationship Id="rId58" Type="http://schemas.openxmlformats.org/officeDocument/2006/relationships/hyperlink" Target="https://www.vitae.ac.uk/impact-and-evaluation/what-do-researchers-do/WDRSDN/what-do-research-staff-do-next" TargetMode="External"/><Relationship Id="rId66" Type="http://schemas.openxmlformats.org/officeDocument/2006/relationships/hyperlink" Target="https://cheekyscientist.com/top-10-list-of-alternative-careers-for-phd-science-graduates/" TargetMode="External"/><Relationship Id="rId74" Type="http://schemas.openxmlformats.org/officeDocument/2006/relationships/hyperlink" Target="https://lab-management.embo.org/" TargetMode="External"/><Relationship Id="rId79" Type="http://schemas.openxmlformats.org/officeDocument/2006/relationships/hyperlink" Target="http://www.yescompetitions.co.uk/" TargetMode="External"/><Relationship Id="rId87" Type="http://schemas.openxmlformats.org/officeDocument/2006/relationships/hyperlink" Target="https://www.coursera.org/" TargetMode="External"/><Relationship Id="rId102" Type="http://schemas.openxmlformats.org/officeDocument/2006/relationships/hyperlink" Target="https://www.linkedin.com/learning/j-t-o-donnell-on-making-recruiters-come-to-you/optimize-your-linkedin-profile-for-recruiters" TargetMode="External"/><Relationship Id="rId110" Type="http://schemas.openxmlformats.org/officeDocument/2006/relationships/hyperlink" Target="https://career.ucsf.edu/phds/non-academic/interviewing"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vitae.ac.uk/impact-and-evaluation/what-do-researchers-do/WDRSDN/what-do-research-staff-do-next" TargetMode="External"/><Relationship Id="rId82" Type="http://schemas.openxmlformats.org/officeDocument/2006/relationships/hyperlink" Target="https://www.heioutsideinsight.co.uk/previous-participants.html" TargetMode="External"/><Relationship Id="rId90" Type="http://schemas.openxmlformats.org/officeDocument/2006/relationships/hyperlink" Target="https://www.jobscan.co/" TargetMode="External"/><Relationship Id="rId95" Type="http://schemas.openxmlformats.org/officeDocument/2006/relationships/hyperlink" Target="https://www.vitae.ac.uk/researcher-careers/researcher-cv-examples" TargetMode="External"/><Relationship Id="rId19" Type="http://schemas.openxmlformats.org/officeDocument/2006/relationships/hyperlink" Target="https://myidp.sciencecareers.org/?AspxAutoDetectCookieSupport=1" TargetMode="External"/><Relationship Id="rId14" Type="http://schemas.openxmlformats.org/officeDocument/2006/relationships/hyperlink" Target="https://www.hepi.ac.uk/" TargetMode="External"/><Relationship Id="rId22" Type="http://schemas.openxmlformats.org/officeDocument/2006/relationships/hyperlink" Target="https://www.researching.io/blog/researching-skills" TargetMode="External"/><Relationship Id="rId27" Type="http://schemas.openxmlformats.org/officeDocument/2006/relationships/hyperlink" Target="https://www.reading.ac.uk/research-services/" TargetMode="External"/><Relationship Id="rId30" Type="http://schemas.openxmlformats.org/officeDocument/2006/relationships/hyperlink" Target="https://www.jobs.ac.uk/media/pdf/careers/resources/the-essential-guide-to-moving-up-the-academic-career-ladder.pdf" TargetMode="External"/><Relationship Id="rId35" Type="http://schemas.openxmlformats.org/officeDocument/2006/relationships/hyperlink" Target="https://www.jobs.ac.uk/" TargetMode="External"/><Relationship Id="rId43" Type="http://schemas.openxmlformats.org/officeDocument/2006/relationships/hyperlink" Target="https://www.insidehighered.com/" TargetMode="External"/><Relationship Id="rId48" Type="http://schemas.openxmlformats.org/officeDocument/2006/relationships/hyperlink" Target="https://www.hepi.ac.uk/2020/07/16/new-report-shows-67-of-phd-students-want-a-career-in-academic-research-but-only-30-stay-in-academia-three-years-on/" TargetMode="External"/><Relationship Id="rId56" Type="http://schemas.openxmlformats.org/officeDocument/2006/relationships/hyperlink" Target="https://biosciencecareers.org/career-choice" TargetMode="External"/><Relationship Id="rId64" Type="http://schemas.openxmlformats.org/officeDocument/2006/relationships/hyperlink" Target="https://www.imaginephd.com/job-families" TargetMode="External"/><Relationship Id="rId69" Type="http://schemas.openxmlformats.org/officeDocument/2006/relationships/hyperlink" Target="https://www.aip.org/sites/default/files/statistics/phd-plus-10/PhysPrivSect.pdf" TargetMode="External"/><Relationship Id="rId77" Type="http://schemas.openxmlformats.org/officeDocument/2006/relationships/hyperlink" Target="https://www.heacademy.ac.uk/academic-leadership-programme" TargetMode="External"/><Relationship Id="rId100" Type="http://schemas.openxmlformats.org/officeDocument/2006/relationships/hyperlink" Target="https://www.sage.exchange/post/linkedin-industries-list-rankings-2021" TargetMode="External"/><Relationship Id="rId105" Type="http://schemas.openxmlformats.org/officeDocument/2006/relationships/hyperlink" Target="https://www.forbes.com/sites/robinryan/2021/01/19/17-linkedin-profile-writing-tips-to-make-you-standout/?sh=3b1c91d926c8" TargetMode="External"/><Relationship Id="rId113" Type="http://schemas.openxmlformats.org/officeDocument/2006/relationships/hyperlink" Target="https://epsrc.ukri.org/files/funding/calls/2020/open-fellowship-narrative-cv-and-track-record/" TargetMode="External"/><Relationship Id="rId8" Type="http://schemas.openxmlformats.org/officeDocument/2006/relationships/image" Target="media/image1.png"/><Relationship Id="rId51" Type="http://schemas.openxmlformats.org/officeDocument/2006/relationships/hyperlink" Target="https://www.youtube.com/watch?v=60UCGoIy408" TargetMode="External"/><Relationship Id="rId72" Type="http://schemas.openxmlformats.org/officeDocument/2006/relationships/hyperlink" Target="https://hbr.org/2016/02/how-to-get-the-most-out-of-an-informational-interview" TargetMode="External"/><Relationship Id="rId80" Type="http://schemas.openxmlformats.org/officeDocument/2006/relationships/hyperlink" Target="http://www.reading.ac.uk/ktc/" TargetMode="External"/><Relationship Id="rId85" Type="http://schemas.openxmlformats.org/officeDocument/2006/relationships/hyperlink" Target="https://www.linkedin.com/learning" TargetMode="External"/><Relationship Id="rId93" Type="http://schemas.openxmlformats.org/officeDocument/2006/relationships/hyperlink" Target="https://connect.mla.hcommons.org/files/2016/04/Transferable-Skills-for-humanities-PhDs.2.pdf" TargetMode="External"/><Relationship Id="rId98" Type="http://schemas.openxmlformats.org/officeDocument/2006/relationships/hyperlink" Target="https://www.reading.ac.uk/essentials/Careers/Applications-and-interviews/CVs" TargetMode="External"/><Relationship Id="rId3" Type="http://schemas.openxmlformats.org/officeDocument/2006/relationships/styles" Target="styles.xml"/><Relationship Id="rId12" Type="http://schemas.openxmlformats.org/officeDocument/2006/relationships/hyperlink" Target="https://www.ted.com/talks/sarah_ellis_helen_tupper_the_best_career_path_isn_t_always_a_straight_line" TargetMode="External"/><Relationship Id="rId17" Type="http://schemas.openxmlformats.org/officeDocument/2006/relationships/hyperlink" Target="https://www.reading.ac.uk/human-resources/working-at-reading/performance-and-development-review/my-pdr" TargetMode="External"/><Relationship Id="rId25" Type="http://schemas.openxmlformats.org/officeDocument/2006/relationships/hyperlink" Target="https://phd-careers.co.uk/2021/04/27/be-the-solution-how-to-really-articulate-your-phd-and-other-skills-to-employers/" TargetMode="External"/><Relationship Id="rId33" Type="http://schemas.openxmlformats.org/officeDocument/2006/relationships/hyperlink" Target="https://www.bera.ac.uk/" TargetMode="External"/><Relationship Id="rId38" Type="http://schemas.openxmlformats.org/officeDocument/2006/relationships/hyperlink" Target="https://thebrilliantclub.org/the-scholars-programme/for-schools/the-programme/" TargetMode="External"/><Relationship Id="rId46" Type="http://schemas.openxmlformats.org/officeDocument/2006/relationships/hyperlink" Target="https://www.timeshighereducation.com/blog/hundreds-academics-give-advice-their-younger-selves" TargetMode="External"/><Relationship Id="rId59" Type="http://schemas.openxmlformats.org/officeDocument/2006/relationships/hyperlink" Target="https://www.upwork.com/" TargetMode="External"/><Relationship Id="rId67" Type="http://schemas.openxmlformats.org/officeDocument/2006/relationships/hyperlink" Target="https://cheekyscientist.com/jobs-for-people-who-hate-people/" TargetMode="External"/><Relationship Id="rId103" Type="http://schemas.openxmlformats.org/officeDocument/2006/relationships/hyperlink" Target="https://www.thebalancecareers.com/tips-to-make-a-better-linkedin-profile-2062332" TargetMode="External"/><Relationship Id="rId108" Type="http://schemas.openxmlformats.org/officeDocument/2006/relationships/hyperlink" Target="https://www.glassdoor.co.uk/" TargetMode="External"/><Relationship Id="rId116" Type="http://schemas.openxmlformats.org/officeDocument/2006/relationships/theme" Target="theme/theme1.xml"/><Relationship Id="rId20" Type="http://schemas.openxmlformats.org/officeDocument/2006/relationships/hyperlink" Target="https://www.imaginephd.com/users/sign-in" TargetMode="External"/><Relationship Id="rId41" Type="http://schemas.openxmlformats.org/officeDocument/2006/relationships/hyperlink" Target="https://www.uaces.org/resources/articles/tips-and-tricks-academic-networking" TargetMode="External"/><Relationship Id="rId54" Type="http://schemas.openxmlformats.org/officeDocument/2006/relationships/hyperlink" Target="https://www.youtube.com/watch?v=17fbxRQgMlU" TargetMode="External"/><Relationship Id="rId62" Type="http://schemas.openxmlformats.org/officeDocument/2006/relationships/hyperlink" Target="https://www.linkedin.com/groups/1844342/" TargetMode="External"/><Relationship Id="rId70" Type="http://schemas.openxmlformats.org/officeDocument/2006/relationships/hyperlink" Target="https://www.spacescisteph.com/scicomm-resources" TargetMode="External"/><Relationship Id="rId75" Type="http://schemas.openxmlformats.org/officeDocument/2006/relationships/hyperlink" Target="https://www.reading.ac.uk/human-resources/people-development/womens-development" TargetMode="External"/><Relationship Id="rId83" Type="http://schemas.openxmlformats.org/officeDocument/2006/relationships/hyperlink" Target="https://s2ds.org/" TargetMode="External"/><Relationship Id="rId88" Type="http://schemas.openxmlformats.org/officeDocument/2006/relationships/hyperlink" Target="https://www.udemy.com/" TargetMode="External"/><Relationship Id="rId91" Type="http://schemas.openxmlformats.org/officeDocument/2006/relationships/hyperlink" Target="https://www.nature.com/articles/d41586-018-02747-y" TargetMode="External"/><Relationship Id="rId96" Type="http://schemas.openxmlformats.org/officeDocument/2006/relationships/hyperlink" Target="https://www.careers.cam.ac.uk/careers-support-postdocs/applications-non-academic-roles" TargetMode="External"/><Relationship Id="rId111" Type="http://schemas.openxmlformats.org/officeDocument/2006/relationships/hyperlink" Target="https://www.reading.ac.uk/essentials/Careers/Applications-and-interviews/Interview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imeshighereducation.com/" TargetMode="External"/><Relationship Id="rId23" Type="http://schemas.openxmlformats.org/officeDocument/2006/relationships/hyperlink" Target="https://www.researching.io/" TargetMode="External"/><Relationship Id="rId28" Type="http://schemas.openxmlformats.org/officeDocument/2006/relationships/hyperlink" Target="https://www.reading.ac.uk/research-services/Closed%20Login?returnUrl=%2Fresearch-services%2Ffinding-funding-closed%2Ffinding-funding" TargetMode="External"/><Relationship Id="rId36" Type="http://schemas.openxmlformats.org/officeDocument/2006/relationships/hyperlink" Target="https://www.reading.ac.uk/research-services/finding-funding-closed/finding-funding" TargetMode="External"/><Relationship Id="rId49" Type="http://schemas.openxmlformats.org/officeDocument/2006/relationships/hyperlink" Target="https://chaperone.online/" TargetMode="External"/><Relationship Id="rId57" Type="http://schemas.openxmlformats.org/officeDocument/2006/relationships/hyperlink" Target="https://en.wikipedia.org/wiki/Holland_Codes" TargetMode="External"/><Relationship Id="rId106" Type="http://schemas.openxmlformats.org/officeDocument/2006/relationships/hyperlink" Target="https://www.careeradviceguy.com/job-search/strategies/recruiter/" TargetMode="External"/><Relationship Id="rId114" Type="http://schemas.openxmlformats.org/officeDocument/2006/relationships/hyperlink" Target="https://royalsociety.org/topics-policy/projects/research-culture/tools-for-support/resume-for-researchers/" TargetMode="External"/><Relationship Id="rId10" Type="http://schemas.openxmlformats.org/officeDocument/2006/relationships/image" Target="media/image3.png"/><Relationship Id="rId31" Type="http://schemas.openxmlformats.org/officeDocument/2006/relationships/hyperlink" Target="https://www.jobs.ac.uk/" TargetMode="External"/><Relationship Id="rId44" Type="http://schemas.openxmlformats.org/officeDocument/2006/relationships/hyperlink" Target="https://www.wiley.com/network/researchers/writing-and-conducting-research/how-to-find-an-academic-mentor" TargetMode="External"/><Relationship Id="rId52" Type="http://schemas.openxmlformats.org/officeDocument/2006/relationships/hyperlink" Target="https://www.ted.com/talks/chieh_huang_how_to_know_if_it_s_time_to_change_careers?language=en" TargetMode="External"/><Relationship Id="rId60" Type="http://schemas.openxmlformats.org/officeDocument/2006/relationships/hyperlink" Target="https://www.peopleperhour.com/" TargetMode="External"/><Relationship Id="rId65" Type="http://schemas.openxmlformats.org/officeDocument/2006/relationships/hyperlink" Target="https://docs.google.com/document/d/1b2PVxZqcN9BLjimP1xSCaRdK4XP8ZdExpJaa5VTDumk/edit" TargetMode="External"/><Relationship Id="rId73" Type="http://schemas.openxmlformats.org/officeDocument/2006/relationships/hyperlink" Target="https://www.youtube.com/watch?v=71Fqr544xjE" TargetMode="External"/><Relationship Id="rId78" Type="http://schemas.openxmlformats.org/officeDocument/2006/relationships/hyperlink" Target="https://www.lifearc.org/careers/fellowships/overview-of-lifearc-fellowships/" TargetMode="External"/><Relationship Id="rId81" Type="http://schemas.openxmlformats.org/officeDocument/2006/relationships/hyperlink" Target="https://codeswitchconsultants.com/about-us/" TargetMode="External"/><Relationship Id="rId86" Type="http://schemas.openxmlformats.org/officeDocument/2006/relationships/hyperlink" Target="https://www.reading.ac.uk/en/digital-technology-services/in-learning" TargetMode="External"/><Relationship Id="rId94" Type="http://schemas.openxmlformats.org/officeDocument/2006/relationships/hyperlink" Target="https://www.shintonconsulting.com/postdocs/cv-feedback/" TargetMode="External"/><Relationship Id="rId99" Type="http://schemas.openxmlformats.org/officeDocument/2006/relationships/hyperlink" Target="https://blog.jobs.ac.uk/the-digital-academic/benefits-and-concerns-of-using-social-media-as-an-academic/" TargetMode="External"/><Relationship Id="rId101" Type="http://schemas.openxmlformats.org/officeDocument/2006/relationships/hyperlink" Target="https://www.youtube.com/watch?v=_-ufZyFqPhg&amp;list=PLjXjP2rLl5xn4JfCP-UNmSn4nwgfdmx6Y&amp;index=4" TargetMode="External"/><Relationship Id="rId4" Type="http://schemas.openxmlformats.org/officeDocument/2006/relationships/settings" Target="settings.xml"/><Relationship Id="rId9" Type="http://schemas.openxmlformats.org/officeDocument/2006/relationships/image" Target="media/image2.svg"/><Relationship Id="rId13" Type="http://schemas.openxmlformats.org/officeDocument/2006/relationships/hyperlink" Target="https://www.youtube.com/watch?v=BL2wTkgBEyk" TargetMode="External"/><Relationship Id="rId18" Type="http://schemas.openxmlformats.org/officeDocument/2006/relationships/hyperlink" Target="https://www.vitae.ac.uk/researchers-professional-development/about-the-vitae-researcher-development-framework" TargetMode="External"/><Relationship Id="rId39" Type="http://schemas.openxmlformats.org/officeDocument/2006/relationships/hyperlink" Target="https://thenerdcoach.co.uk/choosing_postdoc_mentor/" TargetMode="External"/><Relationship Id="rId109" Type="http://schemas.openxmlformats.org/officeDocument/2006/relationships/hyperlink" Target="https://beyondprof.com/4-tactics-phds-need-for-non-academic-job-interviews/" TargetMode="External"/><Relationship Id="rId34" Type="http://schemas.openxmlformats.org/officeDocument/2006/relationships/hyperlink" Target="https://www.jobs.ac.uk/media/pdf/careers/resources/career-development-toolkit-for-researchers.pdf" TargetMode="External"/><Relationship Id="rId50" Type="http://schemas.openxmlformats.org/officeDocument/2006/relationships/hyperlink" Target="https://www.linkedin.com/groups/1844342/" TargetMode="External"/><Relationship Id="rId55" Type="http://schemas.openxmlformats.org/officeDocument/2006/relationships/hyperlink" Target="https://biosciencecareers.org/" TargetMode="External"/><Relationship Id="rId76" Type="http://schemas.openxmlformats.org/officeDocument/2006/relationships/hyperlink" Target="https://www.advance-he.ac.uk/fellowship/fellowship" TargetMode="External"/><Relationship Id="rId97" Type="http://schemas.openxmlformats.org/officeDocument/2006/relationships/hyperlink" Target="https://www.ed.ac.uk/files/atoms/files/non_academic_cvs_and_cover_letters.pdf" TargetMode="External"/><Relationship Id="rId104" Type="http://schemas.openxmlformats.org/officeDocument/2006/relationships/hyperlink" Target="https://cheekyscientist.com/ways-to-include-keywords-in-your-linkedin-profile/" TargetMode="External"/><Relationship Id="rId7" Type="http://schemas.openxmlformats.org/officeDocument/2006/relationships/endnotes" Target="endnotes.xml"/><Relationship Id="rId71" Type="http://schemas.openxmlformats.org/officeDocument/2006/relationships/hyperlink" Target="http://research-careers.org/category/profiles/" TargetMode="External"/><Relationship Id="rId92" Type="http://schemas.openxmlformats.org/officeDocument/2006/relationships/hyperlink" Target="https://www.microsoft.com/en-us/research/blog/five-ways-your-academic-research-skills-transfer-to-industry/" TargetMode="External"/><Relationship Id="rId2" Type="http://schemas.openxmlformats.org/officeDocument/2006/relationships/numbering" Target="numbering.xml"/><Relationship Id="rId29" Type="http://schemas.openxmlformats.org/officeDocument/2006/relationships/hyperlink" Target="http://www.reading.ac.uk/internal/researchstaff/career/rstaff-managingyourcare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5A67-97C3-405C-BB33-21851B84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18</Pages>
  <Words>6823</Words>
  <Characters>38894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Bussoli</dc:creator>
  <cp:keywords/>
  <dc:description/>
  <cp:lastModifiedBy>Lynn Moore</cp:lastModifiedBy>
  <cp:revision>7</cp:revision>
  <dcterms:created xsi:type="dcterms:W3CDTF">2021-08-13T16:44:00Z</dcterms:created>
  <dcterms:modified xsi:type="dcterms:W3CDTF">2021-09-15T16:12:00Z</dcterms:modified>
</cp:coreProperties>
</file>